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4C839" w14:textId="120232C3" w:rsidR="00CB7ED9" w:rsidRPr="00DC21B9" w:rsidRDefault="00CB7ED9" w:rsidP="00CB7ED9">
      <w:pPr>
        <w:tabs>
          <w:tab w:val="left" w:pos="1985"/>
          <w:tab w:val="left" w:pos="8364"/>
        </w:tabs>
        <w:spacing w:afterLines="50" w:after="120"/>
        <w:rPr>
          <w:rFonts w:hint="eastAsia"/>
        </w:rPr>
      </w:pPr>
      <w:bookmarkStart w:id="0" w:name="_Ref399006623"/>
      <w:bookmarkStart w:id="1" w:name="_Toc92513360"/>
      <w:r w:rsidRPr="0052511E">
        <w:rPr>
          <w:rFonts w:ascii="Arial" w:eastAsia="MS Mincho" w:hAnsi="Arial" w:cs="Arial"/>
          <w:b/>
          <w:sz w:val="24"/>
          <w:lang w:eastAsia="x-none"/>
        </w:rPr>
        <w:t>3GPP TSG-RAN WG2 Meeting #12</w:t>
      </w:r>
      <w:r w:rsidR="0052637D">
        <w:rPr>
          <w:rFonts w:ascii="Arial" w:eastAsia="MS Mincho" w:hAnsi="Arial" w:cs="Arial" w:hint="eastAsia"/>
          <w:b/>
          <w:sz w:val="24"/>
          <w:lang w:eastAsia="x-none"/>
        </w:rPr>
        <w:t>9</w:t>
      </w:r>
      <w:r w:rsidRPr="0052511E">
        <w:rPr>
          <w:rFonts w:ascii="Arial" w:eastAsia="MS Mincho" w:hAnsi="Arial" w:cs="Arial"/>
          <w:b/>
          <w:sz w:val="24"/>
          <w:lang w:eastAsia="x-none"/>
        </w:rPr>
        <w:tab/>
      </w:r>
      <w:r w:rsidR="00DC4803" w:rsidRPr="00DC4803">
        <w:rPr>
          <w:rFonts w:ascii="Arial" w:eastAsia="MS Mincho" w:hAnsi="Arial" w:cs="Arial" w:hint="eastAsia"/>
          <w:b/>
          <w:sz w:val="24"/>
          <w:lang w:eastAsia="x-none"/>
        </w:rPr>
        <w:t>R2-2500480</w:t>
      </w:r>
    </w:p>
    <w:p w14:paraId="49701AA7" w14:textId="77777777" w:rsidR="00BF14CD" w:rsidRPr="00BE5DA8" w:rsidRDefault="00BF14CD" w:rsidP="00BF14CD">
      <w:pPr>
        <w:tabs>
          <w:tab w:val="left" w:pos="1701"/>
          <w:tab w:val="right" w:pos="9923"/>
        </w:tabs>
        <w:spacing w:before="120"/>
        <w:jc w:val="left"/>
        <w:rPr>
          <w:rFonts w:ascii="Arial" w:eastAsia="MS Mincho" w:hAnsi="Arial" w:cs="Times New Roman"/>
          <w:b/>
          <w:kern w:val="0"/>
          <w:sz w:val="24"/>
          <w:szCs w:val="24"/>
          <w:lang w:eastAsia="x-none"/>
        </w:rPr>
      </w:pPr>
      <w:r w:rsidRPr="00BE5DA8">
        <w:rPr>
          <w:rFonts w:ascii="Arial" w:eastAsia="MS Mincho" w:hAnsi="Arial" w:cs="Times New Roman"/>
          <w:b/>
          <w:kern w:val="0"/>
          <w:sz w:val="24"/>
          <w:szCs w:val="24"/>
          <w:lang w:eastAsia="x-none"/>
        </w:rPr>
        <w:t>Athens, Greece, Feb. 17</w:t>
      </w:r>
      <w:r w:rsidRPr="00BE5DA8">
        <w:rPr>
          <w:rFonts w:ascii="Arial" w:eastAsia="MS Mincho" w:hAnsi="Arial" w:cs="Times New Roman"/>
          <w:b/>
          <w:kern w:val="0"/>
          <w:sz w:val="24"/>
          <w:szCs w:val="24"/>
          <w:vertAlign w:val="superscript"/>
          <w:lang w:eastAsia="x-none"/>
        </w:rPr>
        <w:t>th</w:t>
      </w:r>
      <w:r w:rsidRPr="00BE5DA8">
        <w:rPr>
          <w:rFonts w:ascii="Arial" w:eastAsia="MS Mincho" w:hAnsi="Arial" w:cs="Times New Roman"/>
          <w:b/>
          <w:kern w:val="0"/>
          <w:sz w:val="24"/>
          <w:szCs w:val="24"/>
          <w:lang w:eastAsia="x-none"/>
        </w:rPr>
        <w:t xml:space="preserve"> – 21</w:t>
      </w:r>
      <w:r w:rsidRPr="00BE5DA8">
        <w:rPr>
          <w:rFonts w:ascii="Arial" w:eastAsia="MS Mincho" w:hAnsi="Arial" w:cs="Times New Roman"/>
          <w:b/>
          <w:kern w:val="0"/>
          <w:sz w:val="24"/>
          <w:szCs w:val="24"/>
          <w:vertAlign w:val="superscript"/>
          <w:lang w:eastAsia="x-none"/>
        </w:rPr>
        <w:t>st</w:t>
      </w:r>
      <w:r w:rsidRPr="00BE5DA8">
        <w:rPr>
          <w:rFonts w:ascii="Arial" w:eastAsia="MS Mincho" w:hAnsi="Arial" w:cs="Times New Roman"/>
          <w:b/>
          <w:kern w:val="0"/>
          <w:sz w:val="24"/>
          <w:szCs w:val="24"/>
          <w:lang w:eastAsia="x-none"/>
        </w:rPr>
        <w:t>, 2025</w:t>
      </w:r>
    </w:p>
    <w:p w14:paraId="6EACB26F" w14:textId="77777777" w:rsidR="00DD3A8F" w:rsidRPr="00BF14CD" w:rsidRDefault="00DD3A8F" w:rsidP="009C32FB">
      <w:pPr>
        <w:tabs>
          <w:tab w:val="left" w:pos="1985"/>
          <w:tab w:val="left" w:pos="8364"/>
        </w:tabs>
        <w:spacing w:afterLines="50" w:after="120"/>
        <w:rPr>
          <w:rFonts w:ascii="Arial" w:eastAsia="宋体" w:hAnsi="Arial" w:cs="Arial"/>
          <w:b/>
          <w:noProof/>
          <w:sz w:val="24"/>
          <w:szCs w:val="24"/>
        </w:rPr>
      </w:pPr>
    </w:p>
    <w:p w14:paraId="5579A4EB" w14:textId="44B9429C" w:rsidR="00006E7C" w:rsidRPr="002F76FA"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2F76FA">
        <w:rPr>
          <w:rFonts w:ascii="Arial" w:hAnsi="Arial" w:cs="Arial"/>
          <w:b/>
          <w:sz w:val="24"/>
          <w:szCs w:val="24"/>
        </w:rPr>
        <w:t>8.7.</w:t>
      </w:r>
      <w:r w:rsidR="002F76FA" w:rsidRPr="002F76FA">
        <w:rPr>
          <w:rFonts w:ascii="Arial" w:eastAsia="等线" w:hAnsi="Arial" w:cs="Arial" w:hint="eastAsia"/>
          <w:b/>
          <w:sz w:val="24"/>
          <w:szCs w:val="24"/>
        </w:rPr>
        <w:t>4</w:t>
      </w:r>
      <w:r w:rsidR="00316C92">
        <w:rPr>
          <w:rFonts w:ascii="Arial" w:eastAsia="等线" w:hAnsi="Arial" w:cs="Arial" w:hint="eastAsia"/>
          <w:b/>
          <w:sz w:val="24"/>
          <w:szCs w:val="24"/>
        </w:rPr>
        <w:t>.2</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Source</w:t>
      </w:r>
      <w:proofErr w:type="gramStart"/>
      <w:r w:rsidRPr="00731973">
        <w:rPr>
          <w:rFonts w:ascii="Arial" w:hAnsi="Arial" w:cs="Arial"/>
          <w:b/>
          <w:sz w:val="24"/>
          <w:szCs w:val="24"/>
        </w:rPr>
        <w:t xml:space="preserve">: </w:t>
      </w:r>
      <w:r w:rsidRPr="00731973">
        <w:rPr>
          <w:rFonts w:ascii="Arial" w:hAnsi="Arial" w:cs="Arial"/>
          <w:b/>
          <w:sz w:val="24"/>
          <w:szCs w:val="24"/>
        </w:rPr>
        <w:tab/>
      </w:r>
      <w:r w:rsidR="00D36937" w:rsidRPr="00731973">
        <w:rPr>
          <w:rFonts w:ascii="Arial" w:hAnsi="Arial" w:cs="Arial"/>
          <w:b/>
          <w:sz w:val="24"/>
          <w:szCs w:val="24"/>
        </w:rPr>
        <w:t>Fujitsu</w:t>
      </w:r>
      <w:proofErr w:type="gramEnd"/>
    </w:p>
    <w:p w14:paraId="2B07D4C1" w14:textId="7B152094"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Title</w:t>
      </w:r>
      <w:proofErr w:type="gramStart"/>
      <w:r w:rsidRPr="00731973">
        <w:rPr>
          <w:rFonts w:ascii="Arial" w:hAnsi="Arial" w:cs="Arial"/>
          <w:b/>
          <w:sz w:val="24"/>
          <w:szCs w:val="24"/>
        </w:rPr>
        <w:t xml:space="preserve">: </w:t>
      </w:r>
      <w:r w:rsidRPr="00731973">
        <w:rPr>
          <w:rFonts w:ascii="Arial" w:hAnsi="Arial" w:cs="Arial"/>
          <w:b/>
          <w:sz w:val="24"/>
          <w:szCs w:val="24"/>
        </w:rPr>
        <w:tab/>
      </w:r>
      <w:r w:rsidR="00674BCC" w:rsidRPr="00674BCC">
        <w:rPr>
          <w:rFonts w:ascii="Arial" w:hAnsi="Arial" w:cs="Arial"/>
          <w:b/>
          <w:sz w:val="24"/>
          <w:szCs w:val="24"/>
        </w:rPr>
        <w:t>Discussions</w:t>
      </w:r>
      <w:proofErr w:type="gramEnd"/>
      <w:r w:rsidR="00674BCC" w:rsidRPr="00674BCC">
        <w:rPr>
          <w:rFonts w:ascii="Arial" w:hAnsi="Arial" w:cs="Arial"/>
          <w:b/>
          <w:sz w:val="24"/>
          <w:szCs w:val="24"/>
        </w:rPr>
        <w:t xml:space="preserve"> on </w:t>
      </w:r>
      <w:r w:rsidR="005A78E2">
        <w:rPr>
          <w:rFonts w:ascii="Arial" w:eastAsia="等线" w:hAnsi="Arial" w:cs="Arial" w:hint="eastAsia"/>
          <w:b/>
          <w:sz w:val="24"/>
          <w:szCs w:val="24"/>
        </w:rPr>
        <w:t>DSR</w:t>
      </w:r>
      <w:r w:rsidR="00674BCC" w:rsidRPr="00674BCC">
        <w:rPr>
          <w:rFonts w:ascii="Arial" w:hAnsi="Arial" w:cs="Arial"/>
          <w:b/>
          <w:sz w:val="24"/>
          <w:szCs w:val="24"/>
        </w:rPr>
        <w:t xml:space="preserve">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25D668BA" w14:textId="5CC132DB" w:rsidR="000D0E7A" w:rsidRDefault="00145E15" w:rsidP="00145E15">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5A78E2">
        <w:rPr>
          <w:rFonts w:ascii="Arial" w:eastAsia="宋体" w:hAnsi="Arial" w:cs="Arial" w:hint="eastAsia"/>
          <w:sz w:val="20"/>
          <w:szCs w:val="20"/>
        </w:rPr>
        <w:t>DSR</w:t>
      </w:r>
      <w:r w:rsidR="007467E7" w:rsidRPr="7B6D0F6E">
        <w:rPr>
          <w:rFonts w:ascii="Arial" w:eastAsia="宋体" w:hAnsi="Arial" w:cs="Arial"/>
          <w:sz w:val="20"/>
          <w:szCs w:val="20"/>
        </w:rPr>
        <w:t xml:space="preserve">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w:t>
      </w:r>
      <w:r w:rsidR="00432A97">
        <w:rPr>
          <w:rFonts w:ascii="Arial" w:eastAsia="宋体" w:hAnsi="Arial" w:cs="Arial" w:hint="eastAsia"/>
          <w:sz w:val="20"/>
          <w:szCs w:val="20"/>
        </w:rPr>
        <w:t xml:space="preserve"> in XR</w:t>
      </w:r>
      <w:r>
        <w:rPr>
          <w:rFonts w:ascii="Arial" w:eastAsia="宋体" w:hAnsi="Arial" w:cs="Arial" w:hint="eastAsia"/>
          <w:sz w:val="20"/>
          <w:szCs w:val="20"/>
        </w:rPr>
        <w:t>, RAN2 has made the following agreements in RAN2#12</w:t>
      </w:r>
      <w:r w:rsidR="005A78E2">
        <w:rPr>
          <w:rFonts w:ascii="Arial" w:eastAsia="宋体" w:hAnsi="Arial" w:cs="Arial" w:hint="eastAsia"/>
          <w:sz w:val="20"/>
          <w:szCs w:val="20"/>
        </w:rPr>
        <w:t>7</w:t>
      </w:r>
      <w:r w:rsidR="005A6BE8">
        <w:rPr>
          <w:rFonts w:ascii="Arial" w:eastAsia="宋体" w:hAnsi="Arial" w:cs="Arial" w:hint="eastAsia"/>
          <w:sz w:val="20"/>
          <w:szCs w:val="20"/>
        </w:rPr>
        <w:t>bis</w:t>
      </w:r>
      <w:r>
        <w:rPr>
          <w:rFonts w:ascii="Arial" w:eastAsia="宋体" w:hAnsi="Arial" w:cs="Arial" w:hint="eastAsia"/>
          <w:sz w:val="20"/>
          <w:szCs w:val="20"/>
        </w:rPr>
        <w:t xml:space="preserve"> meeting [1]: </w:t>
      </w:r>
    </w:p>
    <w:tbl>
      <w:tblPr>
        <w:tblStyle w:val="afb"/>
        <w:tblW w:w="0" w:type="auto"/>
        <w:tblInd w:w="720" w:type="dxa"/>
        <w:tblLook w:val="04A0" w:firstRow="1" w:lastRow="0" w:firstColumn="1" w:lastColumn="0" w:noHBand="0" w:noVBand="1"/>
      </w:tblPr>
      <w:tblGrid>
        <w:gridCol w:w="9023"/>
      </w:tblGrid>
      <w:tr w:rsidR="005A6BE8" w:rsidRPr="0020336B" w14:paraId="0E808BF7" w14:textId="77777777" w:rsidTr="00330C71">
        <w:tc>
          <w:tcPr>
            <w:tcW w:w="10194" w:type="dxa"/>
          </w:tcPr>
          <w:p w14:paraId="1DA197ED" w14:textId="77777777" w:rsidR="005A6BE8" w:rsidRPr="005A6BE8" w:rsidRDefault="005A6BE8" w:rsidP="005A6BE8">
            <w:pPr>
              <w:pStyle w:val="Comments"/>
              <w:spacing w:after="120"/>
              <w:rPr>
                <w:rFonts w:cs="Arial"/>
                <w:b/>
                <w:i w:val="0"/>
                <w:sz w:val="20"/>
                <w:szCs w:val="20"/>
              </w:rPr>
            </w:pPr>
            <w:r w:rsidRPr="005A6BE8">
              <w:rPr>
                <w:rFonts w:cs="Arial"/>
                <w:b/>
                <w:i w:val="0"/>
                <w:sz w:val="20"/>
                <w:szCs w:val="20"/>
              </w:rPr>
              <w:t>Agreements on DSR enhancements</w:t>
            </w:r>
          </w:p>
          <w:p w14:paraId="5B4E265A"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We do not change the definition of delay-critical data</w:t>
            </w:r>
          </w:p>
          <w:p w14:paraId="602240EE"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For the sake of RAN2 discussions, we use the following terms: triggering threshold, reporting threshold(s)</w:t>
            </w:r>
          </w:p>
          <w:p w14:paraId="1D21DC6E"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Companies should analyse the impact of setting the triggering threshold to value lower than largest reporting threshold on DSR procedure, e.g. triggering, cancellation etc.</w:t>
            </w:r>
          </w:p>
          <w:p w14:paraId="37122601"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For Rel-19 DSR, the buffered data is divided into multiple portions based on the multiple reporting time threshold levels configured for an LCG. The Rel-19 DSR indicates the following information for each portion for which BS&gt;0:</w:t>
            </w:r>
          </w:p>
          <w:p w14:paraId="4E48B720" w14:textId="77777777" w:rsidR="005A6BE8" w:rsidRPr="005A6BE8" w:rsidRDefault="005A6BE8" w:rsidP="005B1AEB">
            <w:pPr>
              <w:pStyle w:val="Agreement"/>
              <w:widowControl/>
              <w:numPr>
                <w:ilvl w:val="1"/>
                <w:numId w:val="7"/>
              </w:numPr>
              <w:spacing w:after="120"/>
              <w:jc w:val="left"/>
              <w:rPr>
                <w:rFonts w:ascii="Arial" w:hAnsi="Arial" w:cs="Arial"/>
                <w:b w:val="0"/>
                <w:sz w:val="20"/>
                <w:szCs w:val="20"/>
              </w:rPr>
            </w:pPr>
            <w:r w:rsidRPr="005A6BE8">
              <w:rPr>
                <w:rFonts w:ascii="Arial" w:hAnsi="Arial" w:cs="Arial"/>
                <w:b w:val="0"/>
                <w:sz w:val="20"/>
                <w:szCs w:val="20"/>
              </w:rPr>
              <w:t xml:space="preserve">Buffer size of data volume in each portion </w:t>
            </w:r>
          </w:p>
          <w:p w14:paraId="56A61A65" w14:textId="77777777" w:rsidR="005A6BE8" w:rsidRPr="005A6BE8" w:rsidRDefault="005A6BE8" w:rsidP="005B1AEB">
            <w:pPr>
              <w:pStyle w:val="Agreement"/>
              <w:widowControl/>
              <w:numPr>
                <w:ilvl w:val="1"/>
                <w:numId w:val="7"/>
              </w:numPr>
              <w:spacing w:after="120"/>
              <w:jc w:val="left"/>
              <w:rPr>
                <w:rFonts w:ascii="Arial" w:hAnsi="Arial" w:cs="Arial"/>
                <w:b w:val="0"/>
                <w:sz w:val="20"/>
                <w:szCs w:val="20"/>
              </w:rPr>
            </w:pPr>
            <w:proofErr w:type="gramStart"/>
            <w:r w:rsidRPr="005A6BE8">
              <w:rPr>
                <w:rFonts w:ascii="Arial" w:hAnsi="Arial" w:cs="Arial"/>
                <w:b w:val="0"/>
                <w:sz w:val="20"/>
                <w:szCs w:val="20"/>
              </w:rPr>
              <w:t>Shortest</w:t>
            </w:r>
            <w:proofErr w:type="gramEnd"/>
            <w:r w:rsidRPr="005A6BE8">
              <w:rPr>
                <w:rFonts w:ascii="Arial" w:hAnsi="Arial" w:cs="Arial"/>
                <w:b w:val="0"/>
                <w:sz w:val="20"/>
                <w:szCs w:val="20"/>
              </w:rPr>
              <w:t xml:space="preserve"> remaining time among PDCP SDUs buffered in each portion.</w:t>
            </w:r>
          </w:p>
          <w:p w14:paraId="3D4F7161"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There is no need to include PSI in the enhanced DSR MAC CE.</w:t>
            </w:r>
          </w:p>
          <w:p w14:paraId="2BBD642A"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A one-bit indication may indicate whether a certain/further pair of remaining time information and buffer size information is present in the new DSR MAC CE for the associated LCG.</w:t>
            </w:r>
          </w:p>
          <w:p w14:paraId="1BB87581" w14:textId="77777777" w:rsidR="005A6BE8" w:rsidRPr="0020336B" w:rsidRDefault="005A6BE8" w:rsidP="005B1AEB">
            <w:pPr>
              <w:pStyle w:val="Agreement"/>
              <w:widowControl/>
              <w:numPr>
                <w:ilvl w:val="0"/>
                <w:numId w:val="7"/>
              </w:numPr>
              <w:spacing w:after="120"/>
              <w:jc w:val="left"/>
              <w:rPr>
                <w:rFonts w:hint="eastAsia"/>
                <w:b w:val="0"/>
              </w:rPr>
            </w:pPr>
            <w:r w:rsidRPr="005A6BE8">
              <w:rPr>
                <w:rFonts w:ascii="Arial" w:hAnsi="Arial" w:cs="Arial"/>
                <w:b w:val="0"/>
                <w:sz w:val="20"/>
                <w:szCs w:val="20"/>
              </w:rPr>
              <w:t xml:space="preserve">FFS whether old and new DSR can be configured/used at the same </w:t>
            </w:r>
            <w:proofErr w:type="gramStart"/>
            <w:r w:rsidRPr="005A6BE8">
              <w:rPr>
                <w:rFonts w:ascii="Arial" w:hAnsi="Arial" w:cs="Arial"/>
                <w:b w:val="0"/>
                <w:sz w:val="20"/>
                <w:szCs w:val="20"/>
              </w:rPr>
              <w:t>time</w:t>
            </w:r>
            <w:proofErr w:type="gramEnd"/>
            <w:r w:rsidRPr="005A6BE8">
              <w:rPr>
                <w:rFonts w:ascii="Arial" w:hAnsi="Arial" w:cs="Arial"/>
                <w:b w:val="0"/>
                <w:sz w:val="20"/>
                <w:szCs w:val="20"/>
              </w:rPr>
              <w:t xml:space="preserve"> or we always use a new DSR in case there is at least one LCG configured with multiple reporting thresholds</w:t>
            </w:r>
          </w:p>
        </w:tc>
      </w:tr>
    </w:tbl>
    <w:p w14:paraId="775A22E3" w14:textId="77777777" w:rsidR="0025774A" w:rsidRDefault="0025774A" w:rsidP="00145E15">
      <w:pPr>
        <w:spacing w:afterLines="50" w:after="120"/>
        <w:rPr>
          <w:rFonts w:ascii="Arial" w:eastAsia="宋体" w:hAnsi="Arial" w:cs="Arial"/>
          <w:sz w:val="20"/>
          <w:szCs w:val="20"/>
        </w:rPr>
      </w:pPr>
    </w:p>
    <w:p w14:paraId="02557ADC" w14:textId="188D148D" w:rsidR="005A6BE8" w:rsidRDefault="0052637D" w:rsidP="00145E15">
      <w:pPr>
        <w:spacing w:afterLines="50" w:after="120"/>
        <w:rPr>
          <w:rFonts w:ascii="Arial" w:eastAsia="宋体" w:hAnsi="Arial" w:cs="Arial"/>
          <w:sz w:val="20"/>
          <w:szCs w:val="20"/>
        </w:rPr>
      </w:pPr>
      <w:r>
        <w:rPr>
          <w:rFonts w:ascii="Arial" w:eastAsia="宋体" w:hAnsi="Arial" w:cs="Arial" w:hint="eastAsia"/>
          <w:sz w:val="20"/>
          <w:szCs w:val="20"/>
        </w:rPr>
        <w:t xml:space="preserve">In RAN2#128 meeting, there are following agreements [2]: </w:t>
      </w:r>
    </w:p>
    <w:tbl>
      <w:tblPr>
        <w:tblStyle w:val="afb"/>
        <w:tblW w:w="0" w:type="auto"/>
        <w:tblInd w:w="720" w:type="dxa"/>
        <w:tblLook w:val="04A0" w:firstRow="1" w:lastRow="0" w:firstColumn="1" w:lastColumn="0" w:noHBand="0" w:noVBand="1"/>
      </w:tblPr>
      <w:tblGrid>
        <w:gridCol w:w="9023"/>
      </w:tblGrid>
      <w:tr w:rsidR="0052637D" w:rsidRPr="0020336B" w14:paraId="24A373C5" w14:textId="77777777" w:rsidTr="00825444">
        <w:tc>
          <w:tcPr>
            <w:tcW w:w="10194" w:type="dxa"/>
          </w:tcPr>
          <w:p w14:paraId="05570D03" w14:textId="77777777" w:rsidR="0052637D" w:rsidRPr="0052637D" w:rsidRDefault="0052637D" w:rsidP="0052637D">
            <w:pPr>
              <w:pStyle w:val="Agreement"/>
              <w:widowControl/>
              <w:tabs>
                <w:tab w:val="num" w:pos="1013"/>
              </w:tabs>
              <w:spacing w:before="60"/>
              <w:ind w:left="1013" w:hanging="360"/>
              <w:jc w:val="left"/>
              <w:rPr>
                <w:rFonts w:ascii="Arial" w:hAnsi="Arial" w:cs="Arial"/>
                <w:sz w:val="20"/>
                <w:szCs w:val="20"/>
              </w:rPr>
            </w:pPr>
            <w:r w:rsidRPr="0052637D">
              <w:rPr>
                <w:rFonts w:ascii="Arial" w:hAnsi="Arial" w:cs="Arial"/>
                <w:sz w:val="20"/>
                <w:szCs w:val="20"/>
              </w:rPr>
              <w:t>Let the network configure the triggering and reporting thresholds without constraints.</w:t>
            </w:r>
          </w:p>
          <w:p w14:paraId="779AD260" w14:textId="77777777" w:rsidR="0052637D" w:rsidRPr="0052637D" w:rsidRDefault="0052637D" w:rsidP="0052637D">
            <w:pPr>
              <w:pStyle w:val="Agreement"/>
              <w:widowControl/>
              <w:tabs>
                <w:tab w:val="num" w:pos="1013"/>
              </w:tabs>
              <w:spacing w:before="60"/>
              <w:ind w:left="1013" w:hanging="360"/>
              <w:jc w:val="left"/>
              <w:rPr>
                <w:rFonts w:ascii="Arial" w:hAnsi="Arial" w:cs="Arial"/>
                <w:sz w:val="20"/>
                <w:szCs w:val="20"/>
              </w:rPr>
            </w:pPr>
            <w:r w:rsidRPr="0052637D">
              <w:rPr>
                <w:rFonts w:ascii="Arial" w:hAnsi="Arial" w:cs="Arial"/>
                <w:sz w:val="20"/>
                <w:szCs w:val="20"/>
              </w:rPr>
              <w:t>RAN2 understanding is that the data that has been already reported in the DSR should not trigger another DSR</w:t>
            </w:r>
          </w:p>
          <w:p w14:paraId="34356857" w14:textId="77777777" w:rsidR="0052637D" w:rsidRPr="0052637D" w:rsidRDefault="0052637D" w:rsidP="0052637D">
            <w:pPr>
              <w:pStyle w:val="Agreement"/>
              <w:widowControl/>
              <w:tabs>
                <w:tab w:val="num" w:pos="1013"/>
              </w:tabs>
              <w:spacing w:before="60"/>
              <w:ind w:left="1013" w:hanging="360"/>
              <w:jc w:val="left"/>
              <w:rPr>
                <w:rFonts w:ascii="Arial" w:eastAsia="等线" w:hAnsi="Arial" w:cs="Arial"/>
                <w:kern w:val="0"/>
                <w:sz w:val="20"/>
                <w:szCs w:val="20"/>
                <w:lang w:val="en-GB"/>
              </w:rPr>
            </w:pPr>
            <w:r w:rsidRPr="0052637D">
              <w:rPr>
                <w:rFonts w:ascii="Arial" w:eastAsia="MS Mincho" w:hAnsi="Arial" w:cs="Arial"/>
                <w:kern w:val="0"/>
                <w:sz w:val="20"/>
                <w:szCs w:val="20"/>
                <w:lang w:val="en-GB" w:eastAsia="en-GB"/>
              </w:rPr>
              <w:t xml:space="preserve">The existing cancelling and triggering of Rel-18 DSR </w:t>
            </w:r>
            <w:proofErr w:type="gramStart"/>
            <w:r w:rsidRPr="0052637D">
              <w:rPr>
                <w:rFonts w:ascii="Arial" w:eastAsia="MS Mincho" w:hAnsi="Arial" w:cs="Arial"/>
                <w:kern w:val="0"/>
                <w:sz w:val="20"/>
                <w:szCs w:val="20"/>
                <w:lang w:val="en-GB" w:eastAsia="en-GB"/>
              </w:rPr>
              <w:t>is</w:t>
            </w:r>
            <w:proofErr w:type="gramEnd"/>
            <w:r w:rsidRPr="0052637D">
              <w:rPr>
                <w:rFonts w:ascii="Arial" w:eastAsia="MS Mincho" w:hAnsi="Arial" w:cs="Arial"/>
                <w:kern w:val="0"/>
                <w:sz w:val="20"/>
                <w:szCs w:val="20"/>
                <w:lang w:val="en-GB" w:eastAsia="en-GB"/>
              </w:rPr>
              <w:t xml:space="preserve"> reused for the enhanced DSR.</w:t>
            </w:r>
          </w:p>
          <w:p w14:paraId="28B78CDB" w14:textId="688B22BC" w:rsidR="0052637D" w:rsidRPr="0052637D" w:rsidRDefault="0052637D" w:rsidP="0052637D">
            <w:pPr>
              <w:pStyle w:val="Agreement"/>
              <w:widowControl/>
              <w:tabs>
                <w:tab w:val="num" w:pos="1013"/>
              </w:tabs>
              <w:spacing w:before="60"/>
              <w:ind w:left="1013" w:hanging="360"/>
              <w:jc w:val="left"/>
              <w:rPr>
                <w:rFonts w:eastAsia="等线" w:hint="eastAsia"/>
              </w:rPr>
            </w:pPr>
            <w:r w:rsidRPr="0052637D">
              <w:rPr>
                <w:rFonts w:ascii="Arial" w:hAnsi="Arial" w:cs="Arial"/>
                <w:sz w:val="20"/>
                <w:szCs w:val="20"/>
              </w:rPr>
              <w:t xml:space="preserve">The UE may also support including non-delay critical data ahead of delay critical data in the buffer size calculation for DSR, which is a capability indicated to the NW. </w:t>
            </w:r>
          </w:p>
        </w:tc>
      </w:tr>
    </w:tbl>
    <w:p w14:paraId="38996D77" w14:textId="77777777" w:rsidR="0052637D" w:rsidRPr="0052637D" w:rsidRDefault="0052637D" w:rsidP="00145E15">
      <w:pPr>
        <w:spacing w:afterLines="50" w:after="120"/>
        <w:rPr>
          <w:rFonts w:ascii="Arial" w:eastAsia="宋体" w:hAnsi="Arial" w:cs="Arial"/>
          <w:sz w:val="20"/>
          <w:szCs w:val="20"/>
        </w:rPr>
      </w:pPr>
    </w:p>
    <w:p w14:paraId="288674B0" w14:textId="3AD62DC4" w:rsidR="00E56E4B"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w:t>
      </w:r>
      <w:r w:rsidR="002F76FA">
        <w:rPr>
          <w:rFonts w:ascii="Arial" w:eastAsia="宋体" w:hAnsi="Arial" w:cs="Arial" w:hint="eastAsia"/>
          <w:sz w:val="20"/>
          <w:szCs w:val="20"/>
        </w:rPr>
        <w:t>th</w:t>
      </w:r>
      <w:r w:rsidR="0052637D">
        <w:rPr>
          <w:rFonts w:ascii="Arial" w:eastAsia="宋体" w:hAnsi="Arial" w:cs="Arial" w:hint="eastAsia"/>
          <w:sz w:val="20"/>
          <w:szCs w:val="20"/>
        </w:rPr>
        <w:t>e format of the enhanced DSR MAC CE</w:t>
      </w:r>
      <w:r w:rsidR="0025774A">
        <w:rPr>
          <w:rFonts w:ascii="Arial" w:eastAsia="宋体" w:hAnsi="Arial" w:cs="Arial" w:hint="eastAsia"/>
          <w:sz w:val="20"/>
          <w:szCs w:val="20"/>
        </w:rPr>
        <w:t xml:space="preserve"> and </w:t>
      </w:r>
      <w:r w:rsidR="0052637D">
        <w:rPr>
          <w:rFonts w:ascii="Arial" w:eastAsia="宋体" w:hAnsi="Arial" w:cs="Arial" w:hint="eastAsia"/>
          <w:sz w:val="20"/>
          <w:szCs w:val="20"/>
        </w:rPr>
        <w:t xml:space="preserve">the </w:t>
      </w:r>
      <w:r w:rsidR="00F30A63">
        <w:rPr>
          <w:rFonts w:ascii="Arial" w:eastAsia="宋体" w:hAnsi="Arial" w:cs="Arial" w:hint="eastAsia"/>
          <w:sz w:val="20"/>
          <w:szCs w:val="20"/>
        </w:rPr>
        <w:t>coexistence</w:t>
      </w:r>
      <w:r w:rsidR="0052637D">
        <w:rPr>
          <w:rFonts w:ascii="Arial" w:eastAsia="宋体" w:hAnsi="Arial" w:cs="Arial" w:hint="eastAsia"/>
          <w:sz w:val="20"/>
          <w:szCs w:val="20"/>
        </w:rPr>
        <w:t xml:space="preserve"> with legacy DSR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lastRenderedPageBreak/>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507FE96B" w14:textId="65093F69" w:rsidR="009A61B8" w:rsidRPr="009A61B8" w:rsidRDefault="003D019C" w:rsidP="00D301D7">
      <w:pPr>
        <w:spacing w:afterLines="50" w:after="120"/>
        <w:rPr>
          <w:rFonts w:ascii="Arial" w:eastAsia="等线" w:hAnsi="Arial" w:cs="Arial"/>
          <w:b/>
          <w:bCs/>
          <w:sz w:val="20"/>
          <w:szCs w:val="21"/>
          <w:u w:val="single"/>
          <w:lang w:val="en-GB"/>
        </w:rPr>
      </w:pPr>
      <w:r>
        <w:rPr>
          <w:rFonts w:ascii="Arial" w:eastAsia="等线" w:hAnsi="Arial" w:cs="Arial" w:hint="eastAsia"/>
          <w:b/>
          <w:bCs/>
          <w:sz w:val="20"/>
          <w:szCs w:val="21"/>
          <w:u w:val="single"/>
          <w:lang w:val="en-GB"/>
        </w:rPr>
        <w:t xml:space="preserve">Enhanced </w:t>
      </w:r>
      <w:r w:rsidR="009A61B8" w:rsidRPr="009A61B8">
        <w:rPr>
          <w:rFonts w:ascii="Arial" w:eastAsia="等线" w:hAnsi="Arial" w:cs="Arial" w:hint="eastAsia"/>
          <w:b/>
          <w:bCs/>
          <w:sz w:val="20"/>
          <w:szCs w:val="21"/>
          <w:u w:val="single"/>
          <w:lang w:val="en-GB"/>
        </w:rPr>
        <w:t>DSR MAC CE format</w:t>
      </w:r>
    </w:p>
    <w:p w14:paraId="0D618E85" w14:textId="06B4C8BA" w:rsidR="002F76FA" w:rsidRDefault="00D344A5" w:rsidP="00CB4159">
      <w:pPr>
        <w:spacing w:afterLines="50" w:after="120"/>
        <w:rPr>
          <w:rFonts w:ascii="Arial" w:eastAsia="等线" w:hAnsi="Arial" w:cs="Arial"/>
          <w:sz w:val="20"/>
          <w:szCs w:val="21"/>
          <w:lang w:val="en-GB"/>
        </w:rPr>
      </w:pPr>
      <w:r w:rsidRPr="00D344A5">
        <w:rPr>
          <w:rFonts w:ascii="Arial" w:eastAsia="等线" w:hAnsi="Arial" w:cs="Arial"/>
          <w:sz w:val="20"/>
          <w:szCs w:val="21"/>
          <w:lang w:val="en-GB"/>
        </w:rPr>
        <w:t>I</w:t>
      </w:r>
      <w:r w:rsidRPr="00D344A5">
        <w:rPr>
          <w:rFonts w:ascii="Arial" w:eastAsia="等线" w:hAnsi="Arial" w:cs="Arial" w:hint="eastAsia"/>
          <w:sz w:val="20"/>
          <w:szCs w:val="21"/>
          <w:lang w:val="en-GB"/>
        </w:rPr>
        <w:t xml:space="preserve">n </w:t>
      </w:r>
      <w:r w:rsidR="00F30A63">
        <w:rPr>
          <w:rFonts w:ascii="Arial" w:eastAsia="等线" w:hAnsi="Arial" w:cs="Arial" w:hint="eastAsia"/>
          <w:sz w:val="20"/>
          <w:szCs w:val="21"/>
          <w:lang w:val="en-GB"/>
        </w:rPr>
        <w:t>RAN2#127bis</w:t>
      </w:r>
      <w:r w:rsidRPr="00D344A5">
        <w:rPr>
          <w:rFonts w:ascii="Arial" w:eastAsia="等线" w:hAnsi="Arial" w:cs="Arial" w:hint="eastAsia"/>
          <w:sz w:val="20"/>
          <w:szCs w:val="21"/>
          <w:lang w:val="en-GB"/>
        </w:rPr>
        <w:t xml:space="preserve"> meeting, RAN2 agrees that </w:t>
      </w:r>
      <w:r>
        <w:rPr>
          <w:rFonts w:ascii="Arial" w:eastAsia="等线" w:hAnsi="Arial" w:cs="Arial" w:hint="eastAsia"/>
          <w:sz w:val="20"/>
          <w:szCs w:val="21"/>
          <w:lang w:val="en-GB"/>
        </w:rPr>
        <w:t>a</w:t>
      </w:r>
      <w:r w:rsidRPr="00D344A5">
        <w:rPr>
          <w:rFonts w:ascii="Arial" w:eastAsia="等线" w:hAnsi="Arial" w:cs="Arial" w:hint="eastAsia"/>
          <w:sz w:val="20"/>
          <w:szCs w:val="21"/>
          <w:lang w:val="en-GB"/>
        </w:rPr>
        <w:t xml:space="preserve"> one-bit indication may indicate whether a certain/further pair of remaining time information and buffer size information is present in the new DSR MAC CE for the associated LCG.</w:t>
      </w:r>
      <w:r w:rsidR="003D019C">
        <w:rPr>
          <w:rFonts w:ascii="Arial" w:eastAsia="等线" w:hAnsi="Arial" w:cs="Arial" w:hint="eastAsia"/>
          <w:sz w:val="20"/>
          <w:szCs w:val="21"/>
          <w:lang w:val="en-GB"/>
        </w:rPr>
        <w:t xml:space="preserve"> </w:t>
      </w:r>
      <w:r w:rsidR="0035113C">
        <w:rPr>
          <w:rFonts w:ascii="Arial" w:eastAsia="等线" w:hAnsi="Arial" w:cs="Arial"/>
          <w:sz w:val="20"/>
          <w:szCs w:val="21"/>
          <w:lang w:val="en-GB"/>
        </w:rPr>
        <w:t>I</w:t>
      </w:r>
      <w:r w:rsidR="0035113C">
        <w:rPr>
          <w:rFonts w:ascii="Arial" w:eastAsia="等线" w:hAnsi="Arial" w:cs="Arial" w:hint="eastAsia"/>
          <w:sz w:val="20"/>
          <w:szCs w:val="21"/>
          <w:lang w:val="en-GB"/>
        </w:rPr>
        <w:t>n our opinion, t</w:t>
      </w:r>
      <w:r w:rsidR="003D019C">
        <w:rPr>
          <w:rFonts w:ascii="Arial" w:eastAsia="等线" w:hAnsi="Arial" w:cs="Arial" w:hint="eastAsia"/>
          <w:sz w:val="20"/>
          <w:szCs w:val="21"/>
          <w:lang w:val="en-GB"/>
        </w:rPr>
        <w:t xml:space="preserve">o be simple, the format of the legacy DSR MAC CE can be reused with the R bit used as the one-bit indication. </w:t>
      </w:r>
      <w:r w:rsidR="003D019C">
        <w:rPr>
          <w:rFonts w:ascii="Arial" w:eastAsia="等线" w:hAnsi="Arial" w:cs="Arial"/>
          <w:sz w:val="20"/>
          <w:szCs w:val="21"/>
          <w:lang w:val="en-GB"/>
        </w:rPr>
        <w:t>F</w:t>
      </w:r>
      <w:r w:rsidR="003D019C">
        <w:rPr>
          <w:rFonts w:ascii="Arial" w:eastAsia="等线" w:hAnsi="Arial" w:cs="Arial" w:hint="eastAsia"/>
          <w:sz w:val="20"/>
          <w:szCs w:val="21"/>
          <w:lang w:val="en-GB"/>
        </w:rPr>
        <w:t xml:space="preserve">or example, the format of the enhanced MAC CE is shown in </w:t>
      </w:r>
      <w:r w:rsidR="00BC3C0B">
        <w:rPr>
          <w:rFonts w:ascii="Arial" w:eastAsia="等线" w:hAnsi="Arial" w:cs="Arial" w:hint="eastAsia"/>
          <w:sz w:val="20"/>
          <w:szCs w:val="21"/>
          <w:lang w:val="en-GB"/>
        </w:rPr>
        <w:t>F</w:t>
      </w:r>
      <w:r w:rsidR="003D019C">
        <w:rPr>
          <w:rFonts w:ascii="Arial" w:eastAsia="等线" w:hAnsi="Arial" w:cs="Arial" w:hint="eastAsia"/>
          <w:sz w:val="20"/>
          <w:szCs w:val="21"/>
          <w:lang w:val="en-GB"/>
        </w:rPr>
        <w:t xml:space="preserve">igure 1: </w:t>
      </w:r>
    </w:p>
    <w:p w14:paraId="45EAB182" w14:textId="2AA66D97" w:rsidR="003D019C" w:rsidRDefault="003D019C" w:rsidP="003D019C">
      <w:pPr>
        <w:spacing w:afterLines="50" w:after="120"/>
        <w:jc w:val="center"/>
        <w:rPr>
          <w:rFonts w:eastAsia="等线" w:hint="eastAsia"/>
        </w:rPr>
      </w:pPr>
      <w:r>
        <w:rPr>
          <w:rFonts w:hint="eastAsia"/>
        </w:rPr>
        <w:object w:dxaOrig="5744" w:dyaOrig="3476" w14:anchorId="53E2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74pt" o:ole="">
            <v:imagedata r:id="rId11" o:title=""/>
          </v:shape>
          <o:OLEObject Type="Embed" ProgID="Visio.Drawing.11" ShapeID="_x0000_i1025" DrawAspect="Content" ObjectID="_1800428820" r:id="rId12"/>
        </w:object>
      </w:r>
    </w:p>
    <w:p w14:paraId="013CC60D" w14:textId="5D2070B7" w:rsidR="003D019C" w:rsidRPr="003D019C" w:rsidRDefault="003D019C" w:rsidP="003D019C">
      <w:pPr>
        <w:spacing w:afterLines="50" w:after="120"/>
        <w:jc w:val="center"/>
        <w:rPr>
          <w:rFonts w:ascii="Arial" w:eastAsia="等线" w:hAnsi="Arial" w:cs="Arial"/>
          <w:sz w:val="20"/>
          <w:szCs w:val="21"/>
          <w:lang w:val="en-GB"/>
        </w:rPr>
      </w:pPr>
      <w:r w:rsidRPr="003D019C">
        <w:rPr>
          <w:rFonts w:ascii="Arial" w:eastAsia="等线" w:hAnsi="Arial" w:cs="Arial" w:hint="eastAsia"/>
          <w:sz w:val="20"/>
          <w:szCs w:val="21"/>
          <w:lang w:val="en-GB"/>
        </w:rPr>
        <w:t>Figure 1: Format of the enhanced DSR MAC CE</w:t>
      </w:r>
    </w:p>
    <w:p w14:paraId="5890590A" w14:textId="1918733B" w:rsidR="009A61B8" w:rsidRDefault="003D019C" w:rsidP="00CB4159">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figure 1, </w:t>
      </w:r>
      <w:r w:rsidR="00595E9E">
        <w:rPr>
          <w:rFonts w:ascii="Arial" w:eastAsia="等线" w:hAnsi="Arial" w:cs="Arial" w:hint="eastAsia"/>
          <w:sz w:val="20"/>
          <w:szCs w:val="21"/>
          <w:lang w:val="en-GB"/>
        </w:rPr>
        <w:t xml:space="preserve">the </w:t>
      </w:r>
      <w:r>
        <w:rPr>
          <w:rFonts w:ascii="Arial" w:eastAsia="等线" w:hAnsi="Arial" w:cs="Arial" w:hint="eastAsia"/>
          <w:sz w:val="20"/>
          <w:szCs w:val="21"/>
          <w:lang w:val="en-GB"/>
        </w:rPr>
        <w:t xml:space="preserve">E bit is used to indicate </w:t>
      </w:r>
      <w:r>
        <w:rPr>
          <w:rFonts w:ascii="Arial" w:eastAsia="等线" w:hAnsi="Arial" w:cs="Arial"/>
          <w:sz w:val="20"/>
          <w:szCs w:val="21"/>
          <w:lang w:val="en-GB"/>
        </w:rPr>
        <w:t>whether</w:t>
      </w:r>
      <w:r>
        <w:rPr>
          <w:rFonts w:ascii="Arial" w:eastAsia="等线" w:hAnsi="Arial" w:cs="Arial" w:hint="eastAsia"/>
          <w:sz w:val="20"/>
          <w:szCs w:val="21"/>
          <w:lang w:val="en-GB"/>
        </w:rPr>
        <w:t xml:space="preserve"> the further pair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in the enhanced DSR MAC CE is for the same LCG. </w:t>
      </w:r>
      <w:r>
        <w:rPr>
          <w:rFonts w:ascii="Arial" w:eastAsia="等线" w:hAnsi="Arial" w:cs="Arial"/>
          <w:sz w:val="20"/>
          <w:szCs w:val="21"/>
          <w:lang w:val="en-GB"/>
        </w:rPr>
        <w:t>F</w:t>
      </w:r>
      <w:r>
        <w:rPr>
          <w:rFonts w:ascii="Arial" w:eastAsia="等线" w:hAnsi="Arial" w:cs="Arial" w:hint="eastAsia"/>
          <w:sz w:val="20"/>
          <w:szCs w:val="21"/>
          <w:lang w:val="en-GB"/>
        </w:rPr>
        <w:t xml:space="preserve">or example, if the value of E bit is 0, the further pair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in the enhanced DSR MAC CE is for the same LCG; otherwise, if the value of E bit is 1, the further pair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in the enhanced DSR MAC CE is for the next reported LCG</w:t>
      </w:r>
      <w:r w:rsidR="00595E9E">
        <w:rPr>
          <w:rFonts w:ascii="Arial" w:eastAsia="等线" w:hAnsi="Arial" w:cs="Arial" w:hint="eastAsia"/>
          <w:sz w:val="20"/>
          <w:szCs w:val="21"/>
          <w:lang w:val="en-GB"/>
        </w:rPr>
        <w:t xml:space="preserve"> with the value of LCGi field set to 1</w:t>
      </w:r>
      <w:r>
        <w:rPr>
          <w:rFonts w:ascii="Arial" w:eastAsia="等线" w:hAnsi="Arial" w:cs="Arial" w:hint="eastAsia"/>
          <w:sz w:val="20"/>
          <w:szCs w:val="21"/>
          <w:lang w:val="en-GB"/>
        </w:rPr>
        <w:t xml:space="preserve">. </w:t>
      </w:r>
    </w:p>
    <w:p w14:paraId="0D41D4D9" w14:textId="6FD5A872" w:rsidR="003A1246" w:rsidRPr="008A1207" w:rsidRDefault="003A1246" w:rsidP="00CB4159">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w:t>
      </w:r>
      <w:r w:rsidR="00F30A63">
        <w:rPr>
          <w:rFonts w:ascii="Arial" w:eastAsia="等线" w:hAnsi="Arial" w:cs="Arial" w:hint="eastAsia"/>
          <w:b/>
          <w:bCs/>
          <w:sz w:val="20"/>
          <w:szCs w:val="21"/>
          <w:lang w:val="en-GB"/>
        </w:rPr>
        <w:t>1</w:t>
      </w:r>
      <w:r w:rsidRPr="008A1207">
        <w:rPr>
          <w:rFonts w:ascii="Arial" w:eastAsia="等线" w:hAnsi="Arial" w:cs="Arial" w:hint="eastAsia"/>
          <w:b/>
          <w:bCs/>
          <w:sz w:val="20"/>
          <w:szCs w:val="21"/>
          <w:lang w:val="en-GB"/>
        </w:rPr>
        <w:t xml:space="preserve">: The format of the enhanced DSR MAC CE as shown in Figure 1 is adopted. </w:t>
      </w:r>
    </w:p>
    <w:p w14:paraId="23E3D083" w14:textId="6FAF7056" w:rsidR="003D019C" w:rsidRDefault="003A1246" w:rsidP="00CB4159">
      <w:pPr>
        <w:spacing w:afterLines="50" w:after="120"/>
        <w:rPr>
          <w:rFonts w:ascii="Arial" w:eastAsia="等线" w:hAnsi="Arial" w:cs="Arial"/>
          <w:sz w:val="20"/>
          <w:szCs w:val="21"/>
          <w:lang w:val="en-GB"/>
        </w:rPr>
      </w:pPr>
      <w:r>
        <w:rPr>
          <w:rFonts w:ascii="Arial" w:eastAsia="等线" w:hAnsi="Arial" w:cs="Arial"/>
          <w:sz w:val="20"/>
          <w:szCs w:val="21"/>
          <w:lang w:val="en-GB"/>
        </w:rPr>
        <w:t>A</w:t>
      </w:r>
      <w:r>
        <w:rPr>
          <w:rFonts w:ascii="Arial" w:eastAsia="等线" w:hAnsi="Arial" w:cs="Arial" w:hint="eastAsia"/>
          <w:sz w:val="20"/>
          <w:szCs w:val="21"/>
          <w:lang w:val="en-GB"/>
        </w:rPr>
        <w:t>nother issue that can be discussed is the order of the multiple pair</w:t>
      </w:r>
      <w:r w:rsidR="008A1207">
        <w:rPr>
          <w:rFonts w:ascii="Arial" w:eastAsia="等线" w:hAnsi="Arial" w:cs="Arial" w:hint="eastAsia"/>
          <w:sz w:val="20"/>
          <w:szCs w:val="21"/>
          <w:lang w:val="en-GB"/>
        </w:rPr>
        <w:t>s</w:t>
      </w:r>
      <w:r>
        <w:rPr>
          <w:rFonts w:ascii="Arial" w:eastAsia="等线" w:hAnsi="Arial" w:cs="Arial" w:hint="eastAsia"/>
          <w:sz w:val="20"/>
          <w:szCs w:val="21"/>
          <w:lang w:val="en-GB"/>
        </w:rPr>
        <w:t xml:space="preserve">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for one LCG. </w:t>
      </w:r>
      <w:r>
        <w:rPr>
          <w:rFonts w:ascii="Arial" w:eastAsia="等线" w:hAnsi="Arial" w:cs="Arial"/>
          <w:sz w:val="20"/>
          <w:szCs w:val="21"/>
          <w:lang w:val="en-GB"/>
        </w:rPr>
        <w:t>I</w:t>
      </w:r>
      <w:r>
        <w:rPr>
          <w:rFonts w:ascii="Arial" w:eastAsia="等线" w:hAnsi="Arial" w:cs="Arial" w:hint="eastAsia"/>
          <w:sz w:val="20"/>
          <w:szCs w:val="21"/>
          <w:lang w:val="en-GB"/>
        </w:rPr>
        <w:t xml:space="preserve">n our opinion, the multiple pairs can be present in </w:t>
      </w:r>
      <w:r w:rsidRPr="003A1246">
        <w:rPr>
          <w:rFonts w:ascii="Arial" w:eastAsia="等线" w:hAnsi="Arial" w:cs="Arial" w:hint="eastAsia"/>
          <w:sz w:val="20"/>
          <w:szCs w:val="21"/>
          <w:lang w:val="en-GB"/>
        </w:rPr>
        <w:t>ascending order</w:t>
      </w:r>
      <w:r>
        <w:rPr>
          <w:rFonts w:ascii="Arial" w:eastAsia="等线" w:hAnsi="Arial" w:cs="Arial" w:hint="eastAsia"/>
          <w:sz w:val="20"/>
          <w:szCs w:val="21"/>
          <w:lang w:val="en-GB"/>
        </w:rPr>
        <w:t xml:space="preserve"> of the reporting thresholds of the remaining time</w:t>
      </w:r>
      <w:r w:rsidR="00EC4318">
        <w:rPr>
          <w:rFonts w:ascii="Arial" w:eastAsia="等线" w:hAnsi="Arial" w:cs="Arial" w:hint="eastAsia"/>
          <w:sz w:val="20"/>
          <w:szCs w:val="21"/>
          <w:lang w:val="en-GB"/>
        </w:rPr>
        <w:t>, which is very straightforward</w:t>
      </w:r>
      <w:r>
        <w:rPr>
          <w:rFonts w:ascii="Arial" w:eastAsia="等线" w:hAnsi="Arial" w:cs="Arial" w:hint="eastAsia"/>
          <w:sz w:val="20"/>
          <w:szCs w:val="21"/>
          <w:lang w:val="en-GB"/>
        </w:rPr>
        <w:t xml:space="preserve">. </w:t>
      </w:r>
    </w:p>
    <w:p w14:paraId="1731EEA4" w14:textId="4E9A57EC" w:rsidR="003A1246" w:rsidRPr="008A1207" w:rsidRDefault="003A1246" w:rsidP="00CB4159">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w:t>
      </w:r>
      <w:r w:rsidR="00F30A63">
        <w:rPr>
          <w:rFonts w:ascii="Arial" w:eastAsia="等线" w:hAnsi="Arial" w:cs="Arial" w:hint="eastAsia"/>
          <w:b/>
          <w:bCs/>
          <w:sz w:val="20"/>
          <w:szCs w:val="21"/>
          <w:lang w:val="en-GB"/>
        </w:rPr>
        <w:t>2</w:t>
      </w:r>
      <w:r w:rsidRPr="008A1207">
        <w:rPr>
          <w:rFonts w:ascii="Arial" w:eastAsia="等线" w:hAnsi="Arial" w:cs="Arial" w:hint="eastAsia"/>
          <w:b/>
          <w:bCs/>
          <w:sz w:val="20"/>
          <w:szCs w:val="21"/>
          <w:lang w:val="en-GB"/>
        </w:rPr>
        <w:t xml:space="preserve">: For a reported LCG, </w:t>
      </w:r>
      <w:r w:rsidR="008A1207" w:rsidRPr="008A1207">
        <w:rPr>
          <w:rFonts w:ascii="Arial" w:eastAsia="等线" w:hAnsi="Arial" w:cs="Arial" w:hint="eastAsia"/>
          <w:b/>
          <w:bCs/>
          <w:sz w:val="20"/>
          <w:szCs w:val="21"/>
          <w:lang w:val="en-GB"/>
        </w:rPr>
        <w:t xml:space="preserve">the multiple pairs of remaining time information and buffer size information present are present in ascending order of the reporting thresholds. </w:t>
      </w:r>
    </w:p>
    <w:p w14:paraId="50BDD024" w14:textId="77777777" w:rsidR="003D019C" w:rsidRPr="003D019C" w:rsidRDefault="003D019C" w:rsidP="00CB4159">
      <w:pPr>
        <w:spacing w:afterLines="50" w:after="120"/>
        <w:rPr>
          <w:rFonts w:ascii="Arial" w:eastAsia="等线" w:hAnsi="Arial" w:cs="Arial"/>
          <w:sz w:val="20"/>
          <w:szCs w:val="21"/>
          <w:lang w:val="en-GB"/>
        </w:rPr>
      </w:pPr>
    </w:p>
    <w:p w14:paraId="14328180" w14:textId="21624964" w:rsidR="009A61B8" w:rsidRDefault="009A61B8" w:rsidP="00CB4159">
      <w:pPr>
        <w:spacing w:afterLines="50" w:after="120"/>
        <w:rPr>
          <w:rFonts w:ascii="Arial" w:eastAsia="等线" w:hAnsi="Arial" w:cs="Arial"/>
          <w:b/>
          <w:bCs/>
          <w:sz w:val="20"/>
          <w:szCs w:val="21"/>
          <w:u w:val="single"/>
          <w:lang w:val="en-GB"/>
        </w:rPr>
      </w:pPr>
      <w:r>
        <w:rPr>
          <w:rFonts w:ascii="Arial" w:eastAsia="等线" w:hAnsi="Arial" w:cs="Arial"/>
          <w:b/>
          <w:bCs/>
          <w:sz w:val="20"/>
          <w:szCs w:val="21"/>
          <w:u w:val="single"/>
          <w:lang w:val="en-GB"/>
        </w:rPr>
        <w:t>L</w:t>
      </w:r>
      <w:r>
        <w:rPr>
          <w:rFonts w:ascii="Arial" w:eastAsia="等线" w:hAnsi="Arial" w:cs="Arial" w:hint="eastAsia"/>
          <w:b/>
          <w:bCs/>
          <w:sz w:val="20"/>
          <w:szCs w:val="21"/>
          <w:u w:val="single"/>
          <w:lang w:val="en-GB"/>
        </w:rPr>
        <w:t>egacy DSR and enhanced DSR coexistence</w:t>
      </w:r>
    </w:p>
    <w:p w14:paraId="23F54DE2" w14:textId="77777777" w:rsidR="00F30A63" w:rsidRDefault="008A1207" w:rsidP="00CB4159">
      <w:pPr>
        <w:spacing w:afterLines="50" w:after="120"/>
        <w:rPr>
          <w:rFonts w:ascii="Arial" w:eastAsia="等线" w:hAnsi="Arial" w:cs="Arial"/>
          <w:sz w:val="20"/>
          <w:szCs w:val="21"/>
          <w:lang w:val="en-GB"/>
        </w:rPr>
      </w:pPr>
      <w:r w:rsidRPr="008A1207">
        <w:rPr>
          <w:rFonts w:ascii="Arial" w:eastAsia="等线" w:hAnsi="Arial" w:cs="Arial"/>
          <w:sz w:val="20"/>
          <w:szCs w:val="21"/>
          <w:lang w:val="en-GB"/>
        </w:rPr>
        <w:t>I</w:t>
      </w:r>
      <w:r w:rsidRPr="008A1207">
        <w:rPr>
          <w:rFonts w:ascii="Arial" w:eastAsia="等线" w:hAnsi="Arial" w:cs="Arial" w:hint="eastAsia"/>
          <w:sz w:val="20"/>
          <w:szCs w:val="21"/>
          <w:lang w:val="en-GB"/>
        </w:rPr>
        <w:t xml:space="preserve">n the last RAN2 meeting, </w:t>
      </w:r>
      <w:r>
        <w:rPr>
          <w:rFonts w:ascii="Arial" w:eastAsia="等线" w:hAnsi="Arial" w:cs="Arial" w:hint="eastAsia"/>
          <w:sz w:val="20"/>
          <w:szCs w:val="21"/>
          <w:lang w:val="en-GB"/>
        </w:rPr>
        <w:t xml:space="preserve">there is an </w:t>
      </w:r>
      <w:r w:rsidRPr="008A1207">
        <w:rPr>
          <w:rFonts w:ascii="Arial" w:eastAsia="等线" w:hAnsi="Arial" w:cs="Arial" w:hint="eastAsia"/>
          <w:sz w:val="20"/>
          <w:szCs w:val="21"/>
          <w:lang w:val="en-GB"/>
        </w:rPr>
        <w:t xml:space="preserve">FFS </w:t>
      </w:r>
      <w:r>
        <w:rPr>
          <w:rFonts w:ascii="Arial" w:eastAsia="等线" w:hAnsi="Arial" w:cs="Arial" w:hint="eastAsia"/>
          <w:sz w:val="20"/>
          <w:szCs w:val="21"/>
          <w:lang w:val="en-GB"/>
        </w:rPr>
        <w:t xml:space="preserve">issue on </w:t>
      </w:r>
      <w:r w:rsidRPr="008A1207">
        <w:rPr>
          <w:rFonts w:ascii="Arial" w:eastAsia="等线" w:hAnsi="Arial" w:cs="Arial" w:hint="eastAsia"/>
          <w:sz w:val="20"/>
          <w:szCs w:val="21"/>
          <w:lang w:val="en-GB"/>
        </w:rPr>
        <w:t xml:space="preserve">whether old and new DSR can be configured/used at the same </w:t>
      </w:r>
      <w:proofErr w:type="gramStart"/>
      <w:r w:rsidRPr="008A1207">
        <w:rPr>
          <w:rFonts w:ascii="Arial" w:eastAsia="等线" w:hAnsi="Arial" w:cs="Arial" w:hint="eastAsia"/>
          <w:sz w:val="20"/>
          <w:szCs w:val="21"/>
          <w:lang w:val="en-GB"/>
        </w:rPr>
        <w:t>time</w:t>
      </w:r>
      <w:proofErr w:type="gramEnd"/>
      <w:r w:rsidRPr="008A1207">
        <w:rPr>
          <w:rFonts w:ascii="Arial" w:eastAsia="等线" w:hAnsi="Arial" w:cs="Arial" w:hint="eastAsia"/>
          <w:sz w:val="20"/>
          <w:szCs w:val="21"/>
          <w:lang w:val="en-GB"/>
        </w:rPr>
        <w:t xml:space="preserve"> or we always use a new DSR in case there is at least one LCG configured with multiple reporting thresholds</w:t>
      </w:r>
      <w:r>
        <w:rPr>
          <w:rFonts w:ascii="Arial" w:eastAsia="等线" w:hAnsi="Arial" w:cs="Arial" w:hint="eastAsia"/>
          <w:sz w:val="20"/>
          <w:szCs w:val="21"/>
          <w:lang w:val="en-GB"/>
        </w:rPr>
        <w:t xml:space="preserve">. </w:t>
      </w:r>
    </w:p>
    <w:p w14:paraId="349271E2" w14:textId="45A69D82" w:rsidR="009A61B8" w:rsidRDefault="008A1207" w:rsidP="00CB4159">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our understanding, </w:t>
      </w:r>
      <w:r w:rsidRPr="008A1207">
        <w:rPr>
          <w:rFonts w:ascii="Arial" w:eastAsia="等线" w:hAnsi="Arial" w:cs="Arial" w:hint="eastAsia"/>
          <w:sz w:val="20"/>
          <w:szCs w:val="21"/>
          <w:lang w:val="en-GB"/>
        </w:rPr>
        <w:t xml:space="preserve">we </w:t>
      </w:r>
      <w:r>
        <w:rPr>
          <w:rFonts w:ascii="Arial" w:eastAsia="等线" w:hAnsi="Arial" w:cs="Arial" w:hint="eastAsia"/>
          <w:sz w:val="20"/>
          <w:szCs w:val="21"/>
          <w:lang w:val="en-GB"/>
        </w:rPr>
        <w:t xml:space="preserve">can </w:t>
      </w:r>
      <w:r w:rsidRPr="008A1207">
        <w:rPr>
          <w:rFonts w:ascii="Arial" w:eastAsia="等线" w:hAnsi="Arial" w:cs="Arial" w:hint="eastAsia"/>
          <w:sz w:val="20"/>
          <w:szCs w:val="21"/>
          <w:lang w:val="en-GB"/>
        </w:rPr>
        <w:t>always use a new DSR in case there is at least one LCG configured with multiple reporting thresholds</w:t>
      </w:r>
      <w:r>
        <w:rPr>
          <w:rFonts w:ascii="Arial" w:eastAsia="等线" w:hAnsi="Arial" w:cs="Arial" w:hint="eastAsia"/>
          <w:sz w:val="20"/>
          <w:szCs w:val="21"/>
          <w:lang w:val="en-GB"/>
        </w:rPr>
        <w:t xml:space="preserve">. </w:t>
      </w:r>
      <w:r>
        <w:rPr>
          <w:rFonts w:ascii="Arial" w:eastAsia="等线" w:hAnsi="Arial" w:cs="Arial"/>
          <w:sz w:val="20"/>
          <w:szCs w:val="21"/>
          <w:lang w:val="en-GB"/>
        </w:rPr>
        <w:t>F</w:t>
      </w:r>
      <w:r>
        <w:rPr>
          <w:rFonts w:ascii="Arial" w:eastAsia="等线" w:hAnsi="Arial" w:cs="Arial" w:hint="eastAsia"/>
          <w:sz w:val="20"/>
          <w:szCs w:val="21"/>
          <w:lang w:val="en-GB"/>
        </w:rPr>
        <w:t>or the LCG configured with multiple reporting thresholds but with only one pair of remaining time and buffer size be reported</w:t>
      </w:r>
      <w:r w:rsidR="00CD7DB6">
        <w:rPr>
          <w:rFonts w:ascii="Arial" w:eastAsia="等线" w:hAnsi="Arial" w:cs="Arial" w:hint="eastAsia"/>
          <w:sz w:val="20"/>
          <w:szCs w:val="21"/>
          <w:lang w:val="en-GB"/>
        </w:rPr>
        <w:t>, or for the LCG configured with only one reporting threshold</w:t>
      </w:r>
      <w:r>
        <w:rPr>
          <w:rFonts w:ascii="Arial" w:eastAsia="等线" w:hAnsi="Arial" w:cs="Arial" w:hint="eastAsia"/>
          <w:sz w:val="20"/>
          <w:szCs w:val="21"/>
          <w:lang w:val="en-GB"/>
        </w:rPr>
        <w:t xml:space="preserve">, the enhanced DSR format can include just one pair of remaining time information and buffer size information for this LCG. </w:t>
      </w:r>
      <w:r w:rsidR="00CD7DB6">
        <w:rPr>
          <w:rFonts w:ascii="Arial" w:eastAsia="等线" w:hAnsi="Arial" w:cs="Arial"/>
          <w:sz w:val="20"/>
          <w:szCs w:val="21"/>
          <w:lang w:val="en-GB"/>
        </w:rPr>
        <w:t>T</w:t>
      </w:r>
      <w:r w:rsidR="00CD7DB6">
        <w:rPr>
          <w:rFonts w:ascii="Arial" w:eastAsia="等线" w:hAnsi="Arial" w:cs="Arial" w:hint="eastAsia"/>
          <w:sz w:val="20"/>
          <w:szCs w:val="21"/>
          <w:lang w:val="en-GB"/>
        </w:rPr>
        <w:t xml:space="preserve">his is much simpler </w:t>
      </w:r>
      <w:r w:rsidR="00CD7DB6">
        <w:rPr>
          <w:rFonts w:ascii="Arial" w:eastAsia="等线" w:hAnsi="Arial" w:cs="Arial"/>
          <w:sz w:val="20"/>
          <w:szCs w:val="21"/>
          <w:lang w:val="en-GB"/>
        </w:rPr>
        <w:t>compared</w:t>
      </w:r>
      <w:r w:rsidR="00CD7DB6">
        <w:rPr>
          <w:rFonts w:ascii="Arial" w:eastAsia="等线" w:hAnsi="Arial" w:cs="Arial" w:hint="eastAsia"/>
          <w:sz w:val="20"/>
          <w:szCs w:val="21"/>
          <w:lang w:val="en-GB"/>
        </w:rPr>
        <w:t xml:space="preserve"> with determining whether legacy DSR or enhanced DSR to be reported based on buffer size or number of reporting threshold(s) of each LCG. </w:t>
      </w:r>
    </w:p>
    <w:p w14:paraId="2C299706" w14:textId="1765E019" w:rsidR="00126954" w:rsidRDefault="00126954" w:rsidP="00CB4159">
      <w:pPr>
        <w:spacing w:afterLines="50" w:after="120"/>
        <w:rPr>
          <w:rFonts w:ascii="Arial" w:eastAsia="等线" w:hAnsi="Arial" w:cs="Arial"/>
          <w:b/>
          <w:bCs/>
          <w:sz w:val="20"/>
          <w:szCs w:val="21"/>
          <w:lang w:val="en-GB"/>
        </w:rPr>
      </w:pPr>
      <w:r>
        <w:rPr>
          <w:rFonts w:ascii="Arial" w:eastAsia="等线" w:hAnsi="Arial" w:cs="Arial"/>
          <w:b/>
          <w:bCs/>
          <w:sz w:val="20"/>
          <w:szCs w:val="21"/>
          <w:lang w:val="en-GB"/>
        </w:rPr>
        <w:t>O</w:t>
      </w:r>
      <w:r>
        <w:rPr>
          <w:rFonts w:ascii="Arial" w:eastAsia="等线" w:hAnsi="Arial" w:cs="Arial" w:hint="eastAsia"/>
          <w:b/>
          <w:bCs/>
          <w:sz w:val="20"/>
          <w:szCs w:val="21"/>
          <w:lang w:val="en-GB"/>
        </w:rPr>
        <w:t xml:space="preserve">bservation 1: </w:t>
      </w:r>
      <w:r w:rsidRPr="00126954">
        <w:rPr>
          <w:rFonts w:ascii="Arial" w:eastAsia="等线" w:hAnsi="Arial" w:cs="Arial" w:hint="eastAsia"/>
          <w:b/>
          <w:bCs/>
          <w:sz w:val="20"/>
          <w:szCs w:val="21"/>
          <w:lang w:val="en-GB"/>
        </w:rPr>
        <w:t>For the LCG configured with multiple reporting thresholds but with only one pair of remaining time and buffer size</w:t>
      </w:r>
      <w:r w:rsidR="00D6185A">
        <w:rPr>
          <w:rFonts w:ascii="Arial" w:eastAsia="等线" w:hAnsi="Arial" w:cs="Arial"/>
          <w:b/>
          <w:bCs/>
          <w:sz w:val="20"/>
          <w:szCs w:val="21"/>
          <w:lang w:val="en-GB"/>
        </w:rPr>
        <w:t xml:space="preserve"> to</w:t>
      </w:r>
      <w:r w:rsidRPr="00126954">
        <w:rPr>
          <w:rFonts w:ascii="Arial" w:eastAsia="等线" w:hAnsi="Arial" w:cs="Arial" w:hint="eastAsia"/>
          <w:b/>
          <w:bCs/>
          <w:sz w:val="20"/>
          <w:szCs w:val="21"/>
          <w:lang w:val="en-GB"/>
        </w:rPr>
        <w:t xml:space="preserve"> be reported, or for the LCG configured with only one reporting threshold, the enhanced DSR format can include just one pair of remaining time information and buffer size information for this LCG.</w:t>
      </w:r>
      <w:r>
        <w:rPr>
          <w:rFonts w:ascii="Arial" w:eastAsia="等线" w:hAnsi="Arial" w:cs="Arial" w:hint="eastAsia"/>
          <w:b/>
          <w:bCs/>
          <w:sz w:val="20"/>
          <w:szCs w:val="21"/>
          <w:lang w:val="en-GB"/>
        </w:rPr>
        <w:t xml:space="preserve"> </w:t>
      </w:r>
    </w:p>
    <w:p w14:paraId="050D7A1B" w14:textId="30339CD7" w:rsidR="008A1207" w:rsidRPr="00CD7DB6" w:rsidRDefault="00CD7DB6" w:rsidP="00CB4159">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w:t>
      </w:r>
      <w:r w:rsidR="00F30A63">
        <w:rPr>
          <w:rFonts w:ascii="Arial" w:eastAsia="等线" w:hAnsi="Arial" w:cs="Arial" w:hint="eastAsia"/>
          <w:b/>
          <w:bCs/>
          <w:sz w:val="20"/>
          <w:szCs w:val="21"/>
          <w:lang w:val="en-GB"/>
        </w:rPr>
        <w:t>3</w:t>
      </w:r>
      <w:r w:rsidRPr="00CD7DB6">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0529E159" w14:textId="77777777" w:rsidR="00CD7DB6" w:rsidRPr="00CD7DB6" w:rsidRDefault="00CD7DB6" w:rsidP="00CB4159">
      <w:pPr>
        <w:spacing w:afterLines="50" w:after="120"/>
        <w:rPr>
          <w:rFonts w:ascii="Arial" w:eastAsia="等线" w:hAnsi="Arial" w:cs="Arial"/>
          <w:b/>
          <w:bCs/>
          <w:sz w:val="20"/>
          <w:szCs w:val="21"/>
          <w:lang w:val="en-GB"/>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68F9434D" w:rsidR="005920C3" w:rsidRDefault="006D60DF" w:rsidP="003300B2">
      <w:pPr>
        <w:spacing w:afterLines="50" w:after="120"/>
        <w:rPr>
          <w:rFonts w:ascii="Arial" w:eastAsia="宋体" w:hAnsi="Arial" w:cs="Arial"/>
        </w:rPr>
      </w:pPr>
      <w:bookmarkStart w:id="9"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0F5B4A">
        <w:rPr>
          <w:rFonts w:ascii="Arial" w:eastAsia="宋体" w:hAnsi="Arial" w:cs="Arial" w:hint="eastAsia"/>
        </w:rPr>
        <w:t xml:space="preserve"> the </w:t>
      </w:r>
      <w:r w:rsidR="00877F84">
        <w:rPr>
          <w:rFonts w:ascii="Arial" w:eastAsia="宋体" w:hAnsi="Arial" w:cs="Arial" w:hint="eastAsia"/>
        </w:rPr>
        <w:t xml:space="preserve">further details of the </w:t>
      </w:r>
      <w:r w:rsidR="00525267">
        <w:rPr>
          <w:rFonts w:ascii="Arial" w:eastAsia="宋体" w:hAnsi="Arial" w:cs="Arial" w:hint="eastAsia"/>
        </w:rPr>
        <w:t>DSR</w:t>
      </w:r>
      <w:r w:rsidR="000F5B4A">
        <w:rPr>
          <w:rFonts w:ascii="Arial" w:eastAsia="宋体" w:hAnsi="Arial" w:cs="Arial" w:hint="eastAsia"/>
        </w:rPr>
        <w:t xml:space="preserve"> enhancements</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3F579E8D" w14:textId="7F6939DF" w:rsidR="000D0373" w:rsidRPr="008A1207" w:rsidRDefault="000D0373" w:rsidP="000D0373">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w:t>
      </w:r>
      <w:r w:rsidR="00F30A63">
        <w:rPr>
          <w:rFonts w:ascii="Arial" w:eastAsia="等线" w:hAnsi="Arial" w:cs="Arial" w:hint="eastAsia"/>
          <w:b/>
          <w:bCs/>
          <w:sz w:val="20"/>
          <w:szCs w:val="21"/>
          <w:lang w:val="en-GB"/>
        </w:rPr>
        <w:t>1</w:t>
      </w:r>
      <w:r w:rsidRPr="008A1207">
        <w:rPr>
          <w:rFonts w:ascii="Arial" w:eastAsia="等线" w:hAnsi="Arial" w:cs="Arial" w:hint="eastAsia"/>
          <w:b/>
          <w:bCs/>
          <w:sz w:val="20"/>
          <w:szCs w:val="21"/>
          <w:lang w:val="en-GB"/>
        </w:rPr>
        <w:t xml:space="preserve">: The format of the enhanced DSR MAC CE as shown in Figure 1 is adopted. </w:t>
      </w:r>
    </w:p>
    <w:p w14:paraId="4BB93B69" w14:textId="1C89E6B2" w:rsidR="000D0373" w:rsidRPr="008A1207" w:rsidRDefault="000D0373" w:rsidP="000D0373">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w:t>
      </w:r>
      <w:r w:rsidR="00F30A63">
        <w:rPr>
          <w:rFonts w:ascii="Arial" w:eastAsia="等线" w:hAnsi="Arial" w:cs="Arial" w:hint="eastAsia"/>
          <w:b/>
          <w:bCs/>
          <w:sz w:val="20"/>
          <w:szCs w:val="21"/>
          <w:lang w:val="en-GB"/>
        </w:rPr>
        <w:t>2</w:t>
      </w:r>
      <w:r w:rsidRPr="008A1207">
        <w:rPr>
          <w:rFonts w:ascii="Arial" w:eastAsia="等线" w:hAnsi="Arial" w:cs="Arial" w:hint="eastAsia"/>
          <w:b/>
          <w:bCs/>
          <w:sz w:val="20"/>
          <w:szCs w:val="21"/>
          <w:lang w:val="en-GB"/>
        </w:rPr>
        <w:t xml:space="preserve">: For a reported LCG, the multiple pairs of remaining time information and buffer size information present are present in ascending order of the reporting thresholds. </w:t>
      </w:r>
    </w:p>
    <w:p w14:paraId="1DB64789" w14:textId="45E485D2" w:rsidR="00E15A97" w:rsidRDefault="00E15A97" w:rsidP="00E15A97">
      <w:pPr>
        <w:spacing w:afterLines="50" w:after="120"/>
        <w:rPr>
          <w:rFonts w:ascii="Arial" w:eastAsia="等线" w:hAnsi="Arial" w:cs="Arial"/>
          <w:b/>
          <w:bCs/>
          <w:sz w:val="20"/>
          <w:szCs w:val="21"/>
          <w:lang w:val="en-GB"/>
        </w:rPr>
      </w:pPr>
      <w:r>
        <w:rPr>
          <w:rFonts w:ascii="Arial" w:eastAsia="等线" w:hAnsi="Arial" w:cs="Arial"/>
          <w:b/>
          <w:bCs/>
          <w:sz w:val="20"/>
          <w:szCs w:val="21"/>
          <w:lang w:val="en-GB"/>
        </w:rPr>
        <w:t>O</w:t>
      </w:r>
      <w:r>
        <w:rPr>
          <w:rFonts w:ascii="Arial" w:eastAsia="等线" w:hAnsi="Arial" w:cs="Arial" w:hint="eastAsia"/>
          <w:b/>
          <w:bCs/>
          <w:sz w:val="20"/>
          <w:szCs w:val="21"/>
          <w:lang w:val="en-GB"/>
        </w:rPr>
        <w:t xml:space="preserve">bservation 1: </w:t>
      </w:r>
      <w:r w:rsidRPr="00126954">
        <w:rPr>
          <w:rFonts w:ascii="Arial" w:eastAsia="等线" w:hAnsi="Arial" w:cs="Arial" w:hint="eastAsia"/>
          <w:b/>
          <w:bCs/>
          <w:sz w:val="20"/>
          <w:szCs w:val="21"/>
          <w:lang w:val="en-GB"/>
        </w:rPr>
        <w:t xml:space="preserve">For the LCG configured with multiple reporting thresholds but with only one pair of remaining time and buffer size </w:t>
      </w:r>
      <w:r w:rsidR="00D6185A">
        <w:rPr>
          <w:rFonts w:ascii="Arial" w:eastAsia="等线" w:hAnsi="Arial" w:cs="Arial"/>
          <w:b/>
          <w:bCs/>
          <w:sz w:val="20"/>
          <w:szCs w:val="21"/>
          <w:lang w:val="en-GB"/>
        </w:rPr>
        <w:t xml:space="preserve">to </w:t>
      </w:r>
      <w:r w:rsidRPr="00126954">
        <w:rPr>
          <w:rFonts w:ascii="Arial" w:eastAsia="等线" w:hAnsi="Arial" w:cs="Arial" w:hint="eastAsia"/>
          <w:b/>
          <w:bCs/>
          <w:sz w:val="20"/>
          <w:szCs w:val="21"/>
          <w:lang w:val="en-GB"/>
        </w:rPr>
        <w:t>be reported, or for the LCG configured with only one reporting threshold, the enhanced DSR format can include just one pair of remaining time information and buffer size information for this LCG.</w:t>
      </w:r>
      <w:r>
        <w:rPr>
          <w:rFonts w:ascii="Arial" w:eastAsia="等线" w:hAnsi="Arial" w:cs="Arial" w:hint="eastAsia"/>
          <w:b/>
          <w:bCs/>
          <w:sz w:val="20"/>
          <w:szCs w:val="21"/>
          <w:lang w:val="en-GB"/>
        </w:rPr>
        <w:t xml:space="preserve"> </w:t>
      </w:r>
    </w:p>
    <w:p w14:paraId="6E8B53E1" w14:textId="23CD4B92" w:rsidR="000D0373" w:rsidRPr="00CD7DB6" w:rsidRDefault="000D0373" w:rsidP="000D0373">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w:t>
      </w:r>
      <w:r w:rsidR="00F30A63">
        <w:rPr>
          <w:rFonts w:ascii="Arial" w:eastAsia="等线" w:hAnsi="Arial" w:cs="Arial" w:hint="eastAsia"/>
          <w:b/>
          <w:bCs/>
          <w:sz w:val="20"/>
          <w:szCs w:val="21"/>
          <w:lang w:val="en-GB"/>
        </w:rPr>
        <w:t>3</w:t>
      </w:r>
      <w:r w:rsidRPr="00CD7DB6">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5631AAE9" w14:textId="77777777" w:rsidR="00CD7DB6" w:rsidRPr="000D0373" w:rsidRDefault="00CD7DB6" w:rsidP="00877F84">
      <w:pPr>
        <w:spacing w:afterLines="50" w:after="120"/>
        <w:rPr>
          <w:rFonts w:ascii="Arial" w:eastAsia="等线" w:hAnsi="Arial" w:cs="Arial"/>
          <w:b/>
          <w:bCs/>
          <w:sz w:val="20"/>
          <w:szCs w:val="21"/>
          <w:lang w:val="en-GB"/>
        </w:rPr>
      </w:pPr>
    </w:p>
    <w:p w14:paraId="071E4E01" w14:textId="14BB1B58" w:rsidR="003A534E" w:rsidRPr="00784957" w:rsidRDefault="003A534E" w:rsidP="00A85871">
      <w:pPr>
        <w:pStyle w:val="1"/>
        <w:spacing w:before="0" w:after="0" w:line="360" w:lineRule="auto"/>
        <w:jc w:val="both"/>
        <w:rPr>
          <w:lang w:eastAsia="zh-CN"/>
        </w:rPr>
      </w:pPr>
      <w:r w:rsidRPr="00784957">
        <w:t>References</w:t>
      </w:r>
    </w:p>
    <w:bookmarkEnd w:id="9"/>
    <w:p w14:paraId="548D2CA8" w14:textId="633445C5" w:rsidR="00607686" w:rsidRDefault="00607686" w:rsidP="0080720A">
      <w:pPr>
        <w:numPr>
          <w:ilvl w:val="0"/>
          <w:numId w:val="4"/>
        </w:numPr>
        <w:spacing w:line="360" w:lineRule="auto"/>
        <w:ind w:left="392" w:hanging="392"/>
        <w:rPr>
          <w:rFonts w:ascii="Arial" w:eastAsia="宋体" w:hAnsi="Arial" w:cs="Arial"/>
        </w:rPr>
      </w:pPr>
      <w:r w:rsidRPr="00607686">
        <w:rPr>
          <w:rFonts w:ascii="Arial" w:eastAsia="宋体" w:hAnsi="Arial" w:cs="Arial" w:hint="eastAsia"/>
        </w:rPr>
        <w:t>R2-2409215</w:t>
      </w:r>
      <w:r>
        <w:rPr>
          <w:rFonts w:ascii="Arial" w:eastAsia="宋体" w:hAnsi="Arial" w:cs="Arial" w:hint="eastAsia"/>
        </w:rPr>
        <w:t xml:space="preserve">, </w:t>
      </w:r>
      <w:r w:rsidRPr="00607686">
        <w:rPr>
          <w:rFonts w:ascii="Arial" w:eastAsia="宋体" w:hAnsi="Arial" w:cs="Arial" w:hint="eastAsia"/>
        </w:rPr>
        <w:t>Report from session on R18 MBS, R18 QoE and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RAN2#127bis meeting</w:t>
      </w:r>
    </w:p>
    <w:p w14:paraId="53B7C616" w14:textId="351F9DAB" w:rsidR="00EA45D4" w:rsidRPr="00EA45D4" w:rsidRDefault="00EA45D4" w:rsidP="00A052F1">
      <w:pPr>
        <w:numPr>
          <w:ilvl w:val="0"/>
          <w:numId w:val="4"/>
        </w:numPr>
        <w:spacing w:line="360" w:lineRule="auto"/>
        <w:ind w:left="392" w:hanging="392"/>
        <w:rPr>
          <w:rFonts w:ascii="Arial" w:eastAsia="宋体" w:hAnsi="Arial" w:cs="Arial"/>
        </w:rPr>
      </w:pPr>
      <w:r w:rsidRPr="00EA45D4">
        <w:rPr>
          <w:rFonts w:ascii="Arial" w:eastAsia="宋体" w:hAnsi="Arial" w:cs="Arial" w:hint="eastAsia"/>
        </w:rPr>
        <w:t>R2-24</w:t>
      </w:r>
      <w:r>
        <w:rPr>
          <w:rFonts w:ascii="Arial" w:eastAsia="宋体" w:hAnsi="Arial" w:cs="Arial" w:hint="eastAsia"/>
        </w:rPr>
        <w:t>10915</w:t>
      </w:r>
      <w:r w:rsidRPr="00EA45D4">
        <w:rPr>
          <w:rFonts w:ascii="Arial" w:eastAsia="宋体" w:hAnsi="Arial" w:cs="Arial" w:hint="eastAsia"/>
        </w:rPr>
        <w:t>, Report from session on R18 MBS, R18 QoE and R19 XR,</w:t>
      </w:r>
      <w:r w:rsidRPr="00EA45D4">
        <w:rPr>
          <w:rFonts w:ascii="Arial" w:eastAsia="宋体" w:hAnsi="Arial" w:cs="Arial" w:hint="eastAsia"/>
        </w:rPr>
        <w:tab/>
        <w:t>Session chair (Huawei), RAN2#12</w:t>
      </w:r>
      <w:r>
        <w:rPr>
          <w:rFonts w:ascii="Arial" w:eastAsia="宋体" w:hAnsi="Arial" w:cs="Arial" w:hint="eastAsia"/>
        </w:rPr>
        <w:t>8</w:t>
      </w:r>
      <w:r w:rsidRPr="00EA45D4">
        <w:rPr>
          <w:rFonts w:ascii="Arial" w:eastAsia="宋体" w:hAnsi="Arial" w:cs="Arial" w:hint="eastAsia"/>
        </w:rPr>
        <w:t xml:space="preserve"> meeting</w:t>
      </w:r>
    </w:p>
    <w:sectPr w:rsidR="00EA45D4" w:rsidRPr="00EA45D4" w:rsidSect="000608C4">
      <w:footerReference w:type="default" r:id="rId13"/>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BC11F" w14:textId="77777777" w:rsidR="005447B6" w:rsidRDefault="005447B6">
      <w:pPr>
        <w:rPr>
          <w:rFonts w:hint="eastAsia"/>
        </w:rPr>
      </w:pPr>
      <w:r>
        <w:separator/>
      </w:r>
    </w:p>
  </w:endnote>
  <w:endnote w:type="continuationSeparator" w:id="0">
    <w:p w14:paraId="06AB0A08" w14:textId="77777777" w:rsidR="005447B6" w:rsidRDefault="005447B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2D744" w14:textId="77777777" w:rsidR="005447B6" w:rsidRDefault="005447B6">
      <w:pPr>
        <w:rPr>
          <w:rFonts w:hint="eastAsia"/>
        </w:rPr>
      </w:pPr>
      <w:r>
        <w:separator/>
      </w:r>
    </w:p>
  </w:footnote>
  <w:footnote w:type="continuationSeparator" w:id="0">
    <w:p w14:paraId="71522191" w14:textId="77777777" w:rsidR="005447B6" w:rsidRDefault="005447B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D273982"/>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888"/>
        </w:tabs>
        <w:ind w:left="-888" w:hanging="360"/>
      </w:pPr>
      <w:rPr>
        <w:rFonts w:ascii="Courier New" w:hAnsi="Courier New" w:cs="Courier New" w:hint="default"/>
      </w:rPr>
    </w:lvl>
    <w:lvl w:ilvl="2" w:tplc="04090005">
      <w:start w:val="1"/>
      <w:numFmt w:val="bullet"/>
      <w:lvlText w:val=""/>
      <w:lvlJc w:val="left"/>
      <w:pPr>
        <w:tabs>
          <w:tab w:val="num" w:pos="-168"/>
        </w:tabs>
        <w:ind w:left="-168" w:hanging="360"/>
      </w:pPr>
      <w:rPr>
        <w:rFonts w:ascii="Wingdings" w:hAnsi="Wingdings" w:hint="default"/>
      </w:rPr>
    </w:lvl>
    <w:lvl w:ilvl="3" w:tplc="04090001">
      <w:start w:val="1"/>
      <w:numFmt w:val="bullet"/>
      <w:lvlText w:val=""/>
      <w:lvlJc w:val="left"/>
      <w:pPr>
        <w:tabs>
          <w:tab w:val="num" w:pos="552"/>
        </w:tabs>
        <w:ind w:left="552" w:hanging="360"/>
      </w:pPr>
      <w:rPr>
        <w:rFonts w:ascii="Symbol" w:hAnsi="Symbol" w:hint="default"/>
      </w:rPr>
    </w:lvl>
    <w:lvl w:ilvl="4" w:tplc="04090003" w:tentative="1">
      <w:start w:val="1"/>
      <w:numFmt w:val="bullet"/>
      <w:lvlText w:val="o"/>
      <w:lvlJc w:val="left"/>
      <w:pPr>
        <w:tabs>
          <w:tab w:val="num" w:pos="1272"/>
        </w:tabs>
        <w:ind w:left="1272" w:hanging="360"/>
      </w:pPr>
      <w:rPr>
        <w:rFonts w:ascii="Courier New" w:hAnsi="Courier New" w:cs="Courier New" w:hint="default"/>
      </w:rPr>
    </w:lvl>
    <w:lvl w:ilvl="5" w:tplc="04090005" w:tentative="1">
      <w:start w:val="1"/>
      <w:numFmt w:val="bullet"/>
      <w:lvlText w:val=""/>
      <w:lvlJc w:val="left"/>
      <w:pPr>
        <w:tabs>
          <w:tab w:val="num" w:pos="1992"/>
        </w:tabs>
        <w:ind w:left="1992" w:hanging="360"/>
      </w:pPr>
      <w:rPr>
        <w:rFonts w:ascii="Wingdings" w:hAnsi="Wingdings" w:hint="default"/>
      </w:rPr>
    </w:lvl>
    <w:lvl w:ilvl="6" w:tplc="04090001" w:tentative="1">
      <w:start w:val="1"/>
      <w:numFmt w:val="bullet"/>
      <w:lvlText w:val=""/>
      <w:lvlJc w:val="left"/>
      <w:pPr>
        <w:tabs>
          <w:tab w:val="num" w:pos="2712"/>
        </w:tabs>
        <w:ind w:left="2712" w:hanging="360"/>
      </w:pPr>
      <w:rPr>
        <w:rFonts w:ascii="Symbol" w:hAnsi="Symbol" w:hint="default"/>
      </w:rPr>
    </w:lvl>
    <w:lvl w:ilvl="7" w:tplc="04090003" w:tentative="1">
      <w:start w:val="1"/>
      <w:numFmt w:val="bullet"/>
      <w:lvlText w:val="o"/>
      <w:lvlJc w:val="left"/>
      <w:pPr>
        <w:tabs>
          <w:tab w:val="num" w:pos="3432"/>
        </w:tabs>
        <w:ind w:left="3432" w:hanging="360"/>
      </w:pPr>
      <w:rPr>
        <w:rFonts w:ascii="Courier New" w:hAnsi="Courier New" w:cs="Courier New" w:hint="default"/>
      </w:rPr>
    </w:lvl>
    <w:lvl w:ilvl="8" w:tplc="04090005" w:tentative="1">
      <w:start w:val="1"/>
      <w:numFmt w:val="bullet"/>
      <w:lvlText w:val=""/>
      <w:lvlJc w:val="left"/>
      <w:pPr>
        <w:tabs>
          <w:tab w:val="num" w:pos="4152"/>
        </w:tabs>
        <w:ind w:left="4152" w:hanging="360"/>
      </w:pPr>
      <w:rPr>
        <w:rFonts w:ascii="Wingdings" w:hAnsi="Wingdings" w:hint="default"/>
      </w:rPr>
    </w:lvl>
  </w:abstractNum>
  <w:abstractNum w:abstractNumId="6"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7" w15:restartNumberingAfterBreak="0">
    <w:nsid w:val="7D481924"/>
    <w:multiLevelType w:val="hybridMultilevel"/>
    <w:tmpl w:val="31C826B0"/>
    <w:lvl w:ilvl="0" w:tplc="827EA0BC">
      <w:start w:val="7"/>
      <w:numFmt w:val="bullet"/>
      <w:lvlText w:val="-"/>
      <w:lvlJc w:val="left"/>
      <w:pPr>
        <w:ind w:left="1008" w:hanging="440"/>
      </w:pPr>
      <w:rPr>
        <w:rFonts w:ascii="Times New Roman" w:eastAsia="MS Mincho" w:hAnsi="Times New Roman" w:cs="Times New Roman" w:hint="default"/>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num w:numId="1" w16cid:durableId="1664235419">
    <w:abstractNumId w:val="0"/>
  </w:num>
  <w:num w:numId="2" w16cid:durableId="2022537818">
    <w:abstractNumId w:val="1"/>
  </w:num>
  <w:num w:numId="3" w16cid:durableId="517163468">
    <w:abstractNumId w:val="4"/>
  </w:num>
  <w:num w:numId="4" w16cid:durableId="1417438150">
    <w:abstractNumId w:val="6"/>
  </w:num>
  <w:num w:numId="5" w16cid:durableId="1858418929">
    <w:abstractNumId w:val="5"/>
  </w:num>
  <w:num w:numId="6" w16cid:durableId="723942975">
    <w:abstractNumId w:val="7"/>
  </w:num>
  <w:num w:numId="7" w16cid:durableId="1052584239">
    <w:abstractNumId w:val="3"/>
  </w:num>
  <w:num w:numId="8" w16cid:durableId="1600137727">
    <w:abstractNumId w:val="2"/>
  </w:num>
  <w:num w:numId="9" w16cid:durableId="60465385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06BF"/>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C1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3F97"/>
    <w:rsid w:val="00024157"/>
    <w:rsid w:val="0002475A"/>
    <w:rsid w:val="00024854"/>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81A"/>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111"/>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65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B8F"/>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373"/>
    <w:rsid w:val="000D0479"/>
    <w:rsid w:val="000D05A9"/>
    <w:rsid w:val="000D0B34"/>
    <w:rsid w:val="000D0DFB"/>
    <w:rsid w:val="000D0E7A"/>
    <w:rsid w:val="000D10FB"/>
    <w:rsid w:val="000D1210"/>
    <w:rsid w:val="000D16C8"/>
    <w:rsid w:val="000D173B"/>
    <w:rsid w:val="000D1C4C"/>
    <w:rsid w:val="000D1FEC"/>
    <w:rsid w:val="000D20D5"/>
    <w:rsid w:val="000D22DB"/>
    <w:rsid w:val="000D2359"/>
    <w:rsid w:val="000D2483"/>
    <w:rsid w:val="000D25C3"/>
    <w:rsid w:val="000D2766"/>
    <w:rsid w:val="000D2B8B"/>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983"/>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B0"/>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9AF"/>
    <w:rsid w:val="00123FE9"/>
    <w:rsid w:val="00124D94"/>
    <w:rsid w:val="00125085"/>
    <w:rsid w:val="00125824"/>
    <w:rsid w:val="00125993"/>
    <w:rsid w:val="00125B15"/>
    <w:rsid w:val="00125FC0"/>
    <w:rsid w:val="0012618D"/>
    <w:rsid w:val="00126427"/>
    <w:rsid w:val="001264FD"/>
    <w:rsid w:val="00126954"/>
    <w:rsid w:val="00126A3F"/>
    <w:rsid w:val="00126E3E"/>
    <w:rsid w:val="001274CE"/>
    <w:rsid w:val="00127CB0"/>
    <w:rsid w:val="00127D8D"/>
    <w:rsid w:val="001300F3"/>
    <w:rsid w:val="00130BB5"/>
    <w:rsid w:val="0013109C"/>
    <w:rsid w:val="0013146C"/>
    <w:rsid w:val="0013177C"/>
    <w:rsid w:val="00131F11"/>
    <w:rsid w:val="001321E4"/>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1C0"/>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3E5"/>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3B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3F4"/>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B7DD8"/>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45B"/>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263"/>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456"/>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21"/>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ECB"/>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6F56"/>
    <w:rsid w:val="002575D7"/>
    <w:rsid w:val="002575EB"/>
    <w:rsid w:val="0025774A"/>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A6"/>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530"/>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6FA"/>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37"/>
    <w:rsid w:val="003152FC"/>
    <w:rsid w:val="00315554"/>
    <w:rsid w:val="00315771"/>
    <w:rsid w:val="003157EA"/>
    <w:rsid w:val="00315C82"/>
    <w:rsid w:val="00315DC8"/>
    <w:rsid w:val="003162B9"/>
    <w:rsid w:val="003165D6"/>
    <w:rsid w:val="00316C92"/>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479"/>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37F2A"/>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3C"/>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811"/>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246"/>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BD"/>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19C"/>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0E89"/>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6AF"/>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7D2"/>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49F"/>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757"/>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ECB"/>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2D89"/>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22E"/>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267"/>
    <w:rsid w:val="005254D8"/>
    <w:rsid w:val="00525BF0"/>
    <w:rsid w:val="00525C14"/>
    <w:rsid w:val="00525C2F"/>
    <w:rsid w:val="00525DD2"/>
    <w:rsid w:val="00526321"/>
    <w:rsid w:val="0052637D"/>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47B6"/>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0CB"/>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5E9E"/>
    <w:rsid w:val="00596976"/>
    <w:rsid w:val="00596A1B"/>
    <w:rsid w:val="00596F7D"/>
    <w:rsid w:val="00597341"/>
    <w:rsid w:val="00597401"/>
    <w:rsid w:val="005976B3"/>
    <w:rsid w:val="00597A97"/>
    <w:rsid w:val="00597B21"/>
    <w:rsid w:val="005A043C"/>
    <w:rsid w:val="005A0A3E"/>
    <w:rsid w:val="005A1235"/>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BE8"/>
    <w:rsid w:val="005A6C32"/>
    <w:rsid w:val="005A6C9E"/>
    <w:rsid w:val="005A6F3C"/>
    <w:rsid w:val="005A7470"/>
    <w:rsid w:val="005A74E8"/>
    <w:rsid w:val="005A78E2"/>
    <w:rsid w:val="005B039B"/>
    <w:rsid w:val="005B05C2"/>
    <w:rsid w:val="005B05ED"/>
    <w:rsid w:val="005B0A63"/>
    <w:rsid w:val="005B0C52"/>
    <w:rsid w:val="005B15C2"/>
    <w:rsid w:val="005B1AEB"/>
    <w:rsid w:val="005B2439"/>
    <w:rsid w:val="005B25EB"/>
    <w:rsid w:val="005B3056"/>
    <w:rsid w:val="005B3177"/>
    <w:rsid w:val="005B3468"/>
    <w:rsid w:val="005B36AB"/>
    <w:rsid w:val="005B36B4"/>
    <w:rsid w:val="005B37A7"/>
    <w:rsid w:val="005B3BF0"/>
    <w:rsid w:val="005B3D5F"/>
    <w:rsid w:val="005B3EE6"/>
    <w:rsid w:val="005B43B3"/>
    <w:rsid w:val="005B4561"/>
    <w:rsid w:val="005B460F"/>
    <w:rsid w:val="005B49ED"/>
    <w:rsid w:val="005B51F4"/>
    <w:rsid w:val="005B569A"/>
    <w:rsid w:val="005B5885"/>
    <w:rsid w:val="005B58BF"/>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89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5F5"/>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802"/>
    <w:rsid w:val="00606964"/>
    <w:rsid w:val="00606D6A"/>
    <w:rsid w:val="00606DD8"/>
    <w:rsid w:val="00607686"/>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595"/>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2FE0"/>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2F0A"/>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70B"/>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BB5"/>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16B"/>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16"/>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0C2"/>
    <w:rsid w:val="00747EC9"/>
    <w:rsid w:val="00750299"/>
    <w:rsid w:val="007505FB"/>
    <w:rsid w:val="0075063F"/>
    <w:rsid w:val="007507DC"/>
    <w:rsid w:val="00750BE6"/>
    <w:rsid w:val="00750C46"/>
    <w:rsid w:val="00750C65"/>
    <w:rsid w:val="00750CB5"/>
    <w:rsid w:val="00750E88"/>
    <w:rsid w:val="0075133B"/>
    <w:rsid w:val="00751627"/>
    <w:rsid w:val="00751951"/>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1F35"/>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5CB"/>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9ED"/>
    <w:rsid w:val="00852CC2"/>
    <w:rsid w:val="0085352E"/>
    <w:rsid w:val="008537A1"/>
    <w:rsid w:val="00853E96"/>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6EF"/>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84"/>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207"/>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0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98"/>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882"/>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4CFD"/>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81"/>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AE3"/>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EC7"/>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1B8"/>
    <w:rsid w:val="009A6BA2"/>
    <w:rsid w:val="009A6DB2"/>
    <w:rsid w:val="009A7034"/>
    <w:rsid w:val="009A70B3"/>
    <w:rsid w:val="009A718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5E2"/>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97C"/>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8C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7FB"/>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7AD"/>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120"/>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165"/>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4A4F"/>
    <w:rsid w:val="00AC4F43"/>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B0A"/>
    <w:rsid w:val="00B16EEF"/>
    <w:rsid w:val="00B1716A"/>
    <w:rsid w:val="00B17C1C"/>
    <w:rsid w:val="00B17C31"/>
    <w:rsid w:val="00B17D5B"/>
    <w:rsid w:val="00B201CB"/>
    <w:rsid w:val="00B20606"/>
    <w:rsid w:val="00B206EA"/>
    <w:rsid w:val="00B208D2"/>
    <w:rsid w:val="00B213CC"/>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723"/>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1B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C50"/>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5B5"/>
    <w:rsid w:val="00B777FC"/>
    <w:rsid w:val="00B779F7"/>
    <w:rsid w:val="00B8023D"/>
    <w:rsid w:val="00B80328"/>
    <w:rsid w:val="00B80D78"/>
    <w:rsid w:val="00B80EFC"/>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02E"/>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C0B"/>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4CD"/>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81"/>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275"/>
    <w:rsid w:val="00C253D4"/>
    <w:rsid w:val="00C25825"/>
    <w:rsid w:val="00C2595F"/>
    <w:rsid w:val="00C25E68"/>
    <w:rsid w:val="00C26084"/>
    <w:rsid w:val="00C26133"/>
    <w:rsid w:val="00C264F6"/>
    <w:rsid w:val="00C26780"/>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5CB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67EA5"/>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270"/>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4A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159"/>
    <w:rsid w:val="00CB4B87"/>
    <w:rsid w:val="00CB5115"/>
    <w:rsid w:val="00CB5137"/>
    <w:rsid w:val="00CB5811"/>
    <w:rsid w:val="00CB699F"/>
    <w:rsid w:val="00CB6DBC"/>
    <w:rsid w:val="00CB6EFB"/>
    <w:rsid w:val="00CB702A"/>
    <w:rsid w:val="00CB795D"/>
    <w:rsid w:val="00CB7D59"/>
    <w:rsid w:val="00CB7ED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163"/>
    <w:rsid w:val="00CD6991"/>
    <w:rsid w:val="00CD74E6"/>
    <w:rsid w:val="00CD7DB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914"/>
    <w:rsid w:val="00D22F84"/>
    <w:rsid w:val="00D22FBA"/>
    <w:rsid w:val="00D231ED"/>
    <w:rsid w:val="00D23C52"/>
    <w:rsid w:val="00D24535"/>
    <w:rsid w:val="00D24B07"/>
    <w:rsid w:val="00D24D90"/>
    <w:rsid w:val="00D252B0"/>
    <w:rsid w:val="00D25A65"/>
    <w:rsid w:val="00D25BE3"/>
    <w:rsid w:val="00D26340"/>
    <w:rsid w:val="00D26A8F"/>
    <w:rsid w:val="00D26DCA"/>
    <w:rsid w:val="00D26E94"/>
    <w:rsid w:val="00D27340"/>
    <w:rsid w:val="00D27506"/>
    <w:rsid w:val="00D27AF6"/>
    <w:rsid w:val="00D27FE1"/>
    <w:rsid w:val="00D301D7"/>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4A5"/>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3FA"/>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185A"/>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671"/>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A7F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3DC"/>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03"/>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635"/>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632"/>
    <w:rsid w:val="00E078F3"/>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A97"/>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95E"/>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6E4B"/>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03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3A7"/>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5D4"/>
    <w:rsid w:val="00EA4800"/>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31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B35"/>
    <w:rsid w:val="00EE1D03"/>
    <w:rsid w:val="00EE2051"/>
    <w:rsid w:val="00EE2A11"/>
    <w:rsid w:val="00EE389A"/>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6B3"/>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A6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4F3A"/>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B7"/>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58B"/>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BA7"/>
    <w:rsid w:val="00FA7D5C"/>
    <w:rsid w:val="00FA7E4E"/>
    <w:rsid w:val="00FB0399"/>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2970DE06"/>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4803"/>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C48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C480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3.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4.xml><?xml version="1.0" encoding="utf-8"?>
<ds:datastoreItem xmlns:ds="http://schemas.openxmlformats.org/officeDocument/2006/customXml" ds:itemID="{D9D18E5E-B82B-4042-8B9F-8461B207F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1499</TotalTime>
  <Pages>3</Pages>
  <Words>915</Words>
  <Characters>5222</Characters>
  <Application>Microsoft Office Word</Application>
  <DocSecurity>0</DocSecurity>
  <Lines>43</Lines>
  <Paragraphs>12</Paragraphs>
  <ScaleCrop>false</ScaleCrop>
  <Manager/>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286</cp:revision>
  <dcterms:created xsi:type="dcterms:W3CDTF">2023-11-01T02:24:00Z</dcterms:created>
  <dcterms:modified xsi:type="dcterms:W3CDTF">2025-02-07T02:20:00Z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